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E0" w:rsidRPr="002D4F22" w:rsidRDefault="009A19E0" w:rsidP="00F6686C">
      <w:pPr>
        <w:tabs>
          <w:tab w:val="left" w:pos="9639"/>
          <w:tab w:val="left" w:pos="9781"/>
        </w:tabs>
        <w:ind w:left="567"/>
        <w:rPr>
          <w:rFonts w:cs="Arial"/>
          <w:b/>
          <w:color w:val="000000" w:themeColor="text1"/>
          <w:sz w:val="22"/>
          <w:szCs w:val="22"/>
          <w:u w:val="single"/>
        </w:rPr>
      </w:pPr>
    </w:p>
    <w:p w:rsidR="009A19E0" w:rsidRPr="00E55C55" w:rsidRDefault="00445154" w:rsidP="00F6686C">
      <w:pPr>
        <w:tabs>
          <w:tab w:val="left" w:pos="9356"/>
        </w:tabs>
        <w:ind w:left="567"/>
        <w:jc w:val="center"/>
        <w:rPr>
          <w:rFonts w:cs="Arial"/>
          <w:b/>
          <w:color w:val="000000" w:themeColor="text1"/>
          <w:sz w:val="22"/>
          <w:szCs w:val="22"/>
        </w:rPr>
      </w:pPr>
      <w:r>
        <w:rPr>
          <w:rFonts w:cs="Arial"/>
          <w:b/>
          <w:color w:val="000000" w:themeColor="text1"/>
          <w:sz w:val="22"/>
          <w:szCs w:val="22"/>
        </w:rPr>
        <w:t>TISKOVÁ ZPRÁVA</w:t>
      </w:r>
    </w:p>
    <w:p w:rsidR="00910F44" w:rsidRPr="00BD77F7" w:rsidRDefault="00910F44" w:rsidP="00F6686C">
      <w:pPr>
        <w:ind w:left="567"/>
        <w:jc w:val="center"/>
        <w:rPr>
          <w:sz w:val="28"/>
          <w:szCs w:val="28"/>
        </w:rPr>
      </w:pPr>
    </w:p>
    <w:p w:rsidR="00910F44" w:rsidRPr="00910F44" w:rsidRDefault="00910F44" w:rsidP="00F6686C">
      <w:pPr>
        <w:ind w:left="567"/>
        <w:jc w:val="center"/>
        <w:rPr>
          <w:rFonts w:asciiTheme="majorHAnsi" w:hAnsiTheme="majorHAnsi" w:cstheme="majorHAnsi"/>
          <w:b/>
          <w:bCs/>
          <w:sz w:val="24"/>
          <w:szCs w:val="24"/>
          <w:u w:val="single"/>
        </w:rPr>
      </w:pPr>
      <w:r w:rsidRPr="00910F44">
        <w:rPr>
          <w:rFonts w:asciiTheme="majorHAnsi" w:hAnsiTheme="majorHAnsi" w:cstheme="majorHAnsi"/>
          <w:b/>
          <w:bCs/>
          <w:sz w:val="24"/>
          <w:szCs w:val="24"/>
          <w:u w:val="single"/>
        </w:rPr>
        <w:t>Pražské školáky trápí vši</w:t>
      </w:r>
    </w:p>
    <w:p w:rsidR="00910F44" w:rsidRPr="00910F44" w:rsidRDefault="00910F44" w:rsidP="00F6686C">
      <w:pPr>
        <w:ind w:left="567"/>
        <w:jc w:val="center"/>
        <w:rPr>
          <w:rFonts w:asciiTheme="majorHAnsi" w:hAnsiTheme="majorHAnsi" w:cstheme="majorHAnsi"/>
          <w:b/>
          <w:bCs/>
          <w:sz w:val="24"/>
          <w:szCs w:val="24"/>
          <w:u w:val="single"/>
        </w:rPr>
      </w:pPr>
    </w:p>
    <w:p w:rsidR="00910F44" w:rsidRPr="00910F44" w:rsidRDefault="00910F44" w:rsidP="00F6686C">
      <w:pPr>
        <w:ind w:left="567"/>
        <w:jc w:val="center"/>
        <w:rPr>
          <w:rFonts w:asciiTheme="majorHAnsi" w:hAnsiTheme="majorHAnsi" w:cstheme="majorHAnsi"/>
          <w:b/>
          <w:bCs/>
          <w:sz w:val="24"/>
          <w:szCs w:val="24"/>
          <w:u w:val="single"/>
        </w:rPr>
      </w:pPr>
      <w:r w:rsidRPr="00910F44">
        <w:rPr>
          <w:rFonts w:asciiTheme="majorHAnsi" w:hAnsiTheme="majorHAnsi" w:cstheme="majorHAnsi"/>
          <w:b/>
          <w:bCs/>
          <w:sz w:val="24"/>
          <w:szCs w:val="24"/>
          <w:u w:val="single"/>
        </w:rPr>
        <w:t>Nejdůležitější je odpovědnost rodičů</w:t>
      </w:r>
    </w:p>
    <w:p w:rsidR="00910F44" w:rsidRDefault="00910F44" w:rsidP="00F6686C">
      <w:pPr>
        <w:ind w:left="567"/>
        <w:jc w:val="center"/>
        <w:rPr>
          <w:b/>
          <w:bCs/>
          <w:sz w:val="28"/>
          <w:szCs w:val="28"/>
        </w:rPr>
      </w:pPr>
    </w:p>
    <w:p w:rsidR="00910F44" w:rsidRPr="00910F44" w:rsidRDefault="00910F44" w:rsidP="00F6686C">
      <w:pPr>
        <w:ind w:left="567"/>
        <w:jc w:val="both"/>
        <w:rPr>
          <w:b/>
          <w:bCs/>
          <w:sz w:val="22"/>
          <w:szCs w:val="22"/>
        </w:rPr>
      </w:pPr>
      <w:r w:rsidRPr="00910F44">
        <w:rPr>
          <w:b/>
          <w:bCs/>
          <w:sz w:val="22"/>
          <w:szCs w:val="22"/>
        </w:rPr>
        <w:t xml:space="preserve">Průběžné poznatky Hygienické stanice hlavního města Prahy (dále jen </w:t>
      </w:r>
      <w:r w:rsidR="00F6686C">
        <w:rPr>
          <w:b/>
          <w:bCs/>
          <w:sz w:val="22"/>
          <w:szCs w:val="22"/>
        </w:rPr>
        <w:t>„</w:t>
      </w:r>
      <w:r w:rsidRPr="00910F44">
        <w:rPr>
          <w:b/>
          <w:bCs/>
          <w:sz w:val="22"/>
          <w:szCs w:val="22"/>
        </w:rPr>
        <w:t>HSHMP</w:t>
      </w:r>
      <w:r w:rsidR="00F6686C">
        <w:rPr>
          <w:b/>
          <w:bCs/>
          <w:sz w:val="22"/>
          <w:szCs w:val="22"/>
        </w:rPr>
        <w:t>“</w:t>
      </w:r>
      <w:r w:rsidRPr="00910F44">
        <w:rPr>
          <w:b/>
          <w:bCs/>
          <w:sz w:val="22"/>
          <w:szCs w:val="22"/>
        </w:rPr>
        <w:t>) z terénu stále více nasvědčují tomu, že začátek školního roku po návratu dětí z letních prázdnin již dávno není tím nejfrekventovanějším obdobím výskytu vší mezi dětmi v pražských mateřských a základních školách. Plodným obdobím pro parazita typu vší je totiž také právě probíhající zima, kdy děti nosí šály a čepice. Tyto zimní doplňky oděvu usnadňují přenos vší mezi dětmi. Ty se tak dnes ve školách a školkách mohou vyskytnout v podstatě kdykoliv během školního roku. Od roku 2012 není zákonná oznamovací povinnost hlásit výskyt vší orgánům ochrany veřejného zdraví</w:t>
      </w:r>
      <w:r w:rsidR="00F6686C">
        <w:rPr>
          <w:b/>
          <w:bCs/>
          <w:sz w:val="22"/>
          <w:szCs w:val="22"/>
        </w:rPr>
        <w:t>, tj. místně příslušné hygienické stanici, v Praze pak Hygienické stanici hlavního města Prahy</w:t>
      </w:r>
      <w:r w:rsidRPr="00910F44">
        <w:rPr>
          <w:b/>
          <w:bCs/>
          <w:sz w:val="22"/>
          <w:szCs w:val="22"/>
        </w:rPr>
        <w:t xml:space="preserve">. K údajům o výskytu onemocnění </w:t>
      </w:r>
      <w:proofErr w:type="spellStart"/>
      <w:r w:rsidRPr="00910F44">
        <w:rPr>
          <w:b/>
          <w:bCs/>
          <w:sz w:val="22"/>
          <w:szCs w:val="22"/>
        </w:rPr>
        <w:t>pedikulóza</w:t>
      </w:r>
      <w:proofErr w:type="spellEnd"/>
      <w:r w:rsidRPr="00910F44">
        <w:rPr>
          <w:b/>
          <w:bCs/>
          <w:sz w:val="22"/>
          <w:szCs w:val="22"/>
        </w:rPr>
        <w:t xml:space="preserve"> způsobovaného </w:t>
      </w:r>
      <w:proofErr w:type="spellStart"/>
      <w:r w:rsidRPr="00910F44">
        <w:rPr>
          <w:b/>
          <w:bCs/>
          <w:sz w:val="22"/>
          <w:szCs w:val="22"/>
        </w:rPr>
        <w:t>vešmi</w:t>
      </w:r>
      <w:proofErr w:type="spellEnd"/>
      <w:r w:rsidRPr="00910F44">
        <w:rPr>
          <w:b/>
          <w:bCs/>
          <w:sz w:val="22"/>
          <w:szCs w:val="22"/>
        </w:rPr>
        <w:t xml:space="preserve"> ve školských zařízeních se přesto HSHMP dostává a to na základě desítek dotazů rodičů, škol či </w:t>
      </w:r>
      <w:r w:rsidR="00F6686C">
        <w:rPr>
          <w:b/>
          <w:bCs/>
          <w:sz w:val="22"/>
          <w:szCs w:val="22"/>
        </w:rPr>
        <w:t>Pražanů</w:t>
      </w:r>
      <w:r w:rsidRPr="00910F44">
        <w:rPr>
          <w:b/>
          <w:bCs/>
          <w:sz w:val="22"/>
          <w:szCs w:val="22"/>
        </w:rPr>
        <w:t>. HSHMP proto v dané souvislosti apeluje především na rodiče, aby věnovali případnému výskytu vší u svých dětí mimořádnou pozornost a situaci v rodině v žádném případě nepodceňovali.</w:t>
      </w:r>
    </w:p>
    <w:p w:rsidR="00910F44" w:rsidRPr="00910F44" w:rsidRDefault="00910F44" w:rsidP="00F6686C">
      <w:pPr>
        <w:ind w:left="567"/>
        <w:rPr>
          <w:b/>
          <w:bCs/>
          <w:sz w:val="22"/>
          <w:szCs w:val="22"/>
        </w:rPr>
      </w:pPr>
    </w:p>
    <w:p w:rsidR="00910F44" w:rsidRPr="00910F44" w:rsidRDefault="00910F44" w:rsidP="00F6686C">
      <w:pPr>
        <w:ind w:left="567"/>
        <w:jc w:val="center"/>
        <w:rPr>
          <w:b/>
          <w:bCs/>
          <w:sz w:val="22"/>
          <w:szCs w:val="22"/>
          <w:u w:val="single"/>
        </w:rPr>
      </w:pPr>
      <w:r w:rsidRPr="00910F44">
        <w:rPr>
          <w:b/>
          <w:bCs/>
          <w:sz w:val="22"/>
          <w:szCs w:val="22"/>
          <w:u w:val="single"/>
        </w:rPr>
        <w:t>Co může udělat škola a rodiče?</w:t>
      </w:r>
    </w:p>
    <w:p w:rsidR="00910F44" w:rsidRPr="00910F44" w:rsidRDefault="00910F44" w:rsidP="00F6686C">
      <w:pPr>
        <w:ind w:left="567"/>
        <w:rPr>
          <w:b/>
          <w:bCs/>
          <w:sz w:val="22"/>
          <w:szCs w:val="22"/>
        </w:rPr>
      </w:pPr>
    </w:p>
    <w:p w:rsidR="00A73BF4" w:rsidRDefault="00910F44" w:rsidP="00F6686C">
      <w:pPr>
        <w:ind w:left="567"/>
        <w:jc w:val="both"/>
        <w:rPr>
          <w:bCs/>
          <w:sz w:val="22"/>
          <w:szCs w:val="22"/>
        </w:rPr>
      </w:pPr>
      <w:r w:rsidRPr="00910F44">
        <w:rPr>
          <w:bCs/>
          <w:sz w:val="22"/>
          <w:szCs w:val="22"/>
        </w:rPr>
        <w:t>Z</w:t>
      </w:r>
      <w:r w:rsidR="00F6686C">
        <w:rPr>
          <w:bCs/>
          <w:sz w:val="22"/>
          <w:szCs w:val="22"/>
        </w:rPr>
        <w:t xml:space="preserve"> odborného pohledu </w:t>
      </w:r>
      <w:r w:rsidRPr="00910F44">
        <w:rPr>
          <w:bCs/>
          <w:sz w:val="22"/>
          <w:szCs w:val="22"/>
        </w:rPr>
        <w:t xml:space="preserve">je </w:t>
      </w:r>
      <w:r w:rsidRPr="00F6686C">
        <w:rPr>
          <w:b/>
          <w:bCs/>
          <w:sz w:val="22"/>
          <w:szCs w:val="22"/>
        </w:rPr>
        <w:t>zavšivení</w:t>
      </w:r>
      <w:r w:rsidRPr="00910F44">
        <w:rPr>
          <w:bCs/>
          <w:sz w:val="22"/>
          <w:szCs w:val="22"/>
        </w:rPr>
        <w:t xml:space="preserve"> považováno za infekční onemocnění </w:t>
      </w:r>
      <w:r w:rsidRPr="00A73BF4">
        <w:rPr>
          <w:bCs/>
          <w:i/>
          <w:sz w:val="22"/>
          <w:szCs w:val="22"/>
        </w:rPr>
        <w:t>„</w:t>
      </w:r>
      <w:proofErr w:type="spellStart"/>
      <w:r w:rsidRPr="00F6686C">
        <w:rPr>
          <w:b/>
          <w:bCs/>
          <w:i/>
          <w:sz w:val="22"/>
          <w:szCs w:val="22"/>
        </w:rPr>
        <w:t>pediculosis</w:t>
      </w:r>
      <w:proofErr w:type="spellEnd"/>
      <w:r w:rsidRPr="00A73BF4">
        <w:rPr>
          <w:bCs/>
          <w:i/>
          <w:sz w:val="22"/>
          <w:szCs w:val="22"/>
        </w:rPr>
        <w:t>“</w:t>
      </w:r>
      <w:r w:rsidRPr="00910F44">
        <w:rPr>
          <w:bCs/>
          <w:sz w:val="22"/>
          <w:szCs w:val="22"/>
        </w:rPr>
        <w:t xml:space="preserve">, u kterého hrozí šíření v dětském kolektivu. </w:t>
      </w:r>
      <w:proofErr w:type="spellStart"/>
      <w:r w:rsidRPr="00910F44">
        <w:rPr>
          <w:bCs/>
          <w:sz w:val="22"/>
          <w:szCs w:val="22"/>
        </w:rPr>
        <w:t>Pedikulóza</w:t>
      </w:r>
      <w:proofErr w:type="spellEnd"/>
      <w:r w:rsidRPr="00910F44">
        <w:rPr>
          <w:bCs/>
          <w:sz w:val="22"/>
          <w:szCs w:val="22"/>
        </w:rPr>
        <w:t xml:space="preserve"> se projevuje nadměrným svěděním hlavy způsobeným bodáním a pohybem vší. Svědění nutí děti ke škrábání. I když veš není přenašečem žádných onemocnění, může samotné škrábání vést ke vzniku poškození pokožky a druhotné infekci</w:t>
      </w:r>
      <w:r w:rsidR="00A73BF4">
        <w:rPr>
          <w:bCs/>
          <w:sz w:val="22"/>
          <w:szCs w:val="22"/>
        </w:rPr>
        <w:t>.</w:t>
      </w:r>
      <w:r w:rsidRPr="00910F44">
        <w:rPr>
          <w:bCs/>
          <w:sz w:val="22"/>
          <w:szCs w:val="22"/>
        </w:rPr>
        <w:t xml:space="preserve">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Z důvodu ochrany zdraví v kolektivu a na základě </w:t>
      </w:r>
      <w:r w:rsidR="00F6686C">
        <w:rPr>
          <w:bCs/>
          <w:sz w:val="22"/>
          <w:szCs w:val="22"/>
        </w:rPr>
        <w:t xml:space="preserve">příslušných </w:t>
      </w:r>
      <w:r w:rsidRPr="00910F44">
        <w:rPr>
          <w:bCs/>
          <w:sz w:val="22"/>
          <w:szCs w:val="22"/>
        </w:rPr>
        <w:t xml:space="preserve">ustanovení zákona </w:t>
      </w:r>
      <w:r w:rsidR="00F6686C">
        <w:rPr>
          <w:bCs/>
          <w:sz w:val="22"/>
          <w:szCs w:val="22"/>
        </w:rPr>
        <w:t xml:space="preserve">č. 258/2000 Sb., </w:t>
      </w:r>
      <w:r w:rsidRPr="00910F44">
        <w:rPr>
          <w:bCs/>
          <w:sz w:val="22"/>
          <w:szCs w:val="22"/>
        </w:rPr>
        <w:t xml:space="preserve">o ochraně veřejného zdraví </w:t>
      </w:r>
      <w:r w:rsidR="00F6686C">
        <w:rPr>
          <w:bCs/>
          <w:sz w:val="22"/>
          <w:szCs w:val="22"/>
        </w:rPr>
        <w:t xml:space="preserve">a o změně některých souvisejících zákonů, </w:t>
      </w:r>
      <w:r w:rsidRPr="00910F44">
        <w:rPr>
          <w:bCs/>
          <w:sz w:val="22"/>
          <w:szCs w:val="22"/>
        </w:rPr>
        <w:t xml:space="preserve">by školky a školy neměly zařazovat zavšivené děti do kolektivu. </w:t>
      </w:r>
      <w:r w:rsidRPr="00F6686C">
        <w:rPr>
          <w:b/>
          <w:bCs/>
          <w:sz w:val="22"/>
          <w:szCs w:val="22"/>
        </w:rPr>
        <w:t>Diagnostikovat onemocnění však může pouze lékař, nikoli zaměstnanci škol</w:t>
      </w:r>
      <w:r w:rsidRPr="00910F44">
        <w:rPr>
          <w:bCs/>
          <w:sz w:val="22"/>
          <w:szCs w:val="22"/>
        </w:rPr>
        <w:t xml:space="preserve">. Rodiče mají povinnost na tuto skutečnost upozornit. </w:t>
      </w:r>
    </w:p>
    <w:p w:rsidR="00A73BF4" w:rsidRDefault="00A73BF4" w:rsidP="00F6686C">
      <w:pPr>
        <w:ind w:left="567"/>
        <w:jc w:val="both"/>
        <w:rPr>
          <w:bCs/>
          <w:sz w:val="22"/>
          <w:szCs w:val="22"/>
        </w:rPr>
      </w:pPr>
    </w:p>
    <w:p w:rsidR="00A73BF4" w:rsidRDefault="00F6686C" w:rsidP="00F6686C">
      <w:pPr>
        <w:ind w:left="567"/>
        <w:jc w:val="both"/>
        <w:rPr>
          <w:bCs/>
          <w:sz w:val="22"/>
          <w:szCs w:val="22"/>
        </w:rPr>
      </w:pPr>
      <w:r>
        <w:rPr>
          <w:bCs/>
          <w:sz w:val="22"/>
          <w:szCs w:val="22"/>
        </w:rPr>
        <w:t>„</w:t>
      </w:r>
      <w:r w:rsidR="00910F44" w:rsidRPr="00F6686C">
        <w:rPr>
          <w:bCs/>
          <w:i/>
          <w:sz w:val="22"/>
          <w:szCs w:val="22"/>
        </w:rPr>
        <w:t xml:space="preserve">Proto je </w:t>
      </w:r>
      <w:r w:rsidRPr="00F6686C">
        <w:rPr>
          <w:bCs/>
          <w:i/>
          <w:sz w:val="22"/>
          <w:szCs w:val="22"/>
        </w:rPr>
        <w:t xml:space="preserve">z našeho pohledu </w:t>
      </w:r>
      <w:r w:rsidR="00910F44" w:rsidRPr="00F6686C">
        <w:rPr>
          <w:bCs/>
          <w:i/>
          <w:sz w:val="22"/>
          <w:szCs w:val="22"/>
        </w:rPr>
        <w:t xml:space="preserve">důležitý apel na rodiče, aby u svých dětí prováděli pravidelné kontroly pokožky hlavy a při každém zaznamenaném výskytu vší vždy informovali </w:t>
      </w:r>
      <w:r w:rsidRPr="00F6686C">
        <w:rPr>
          <w:bCs/>
          <w:i/>
          <w:sz w:val="22"/>
          <w:szCs w:val="22"/>
        </w:rPr>
        <w:t>dané školské zařízení, jak jejich ratolest chodí</w:t>
      </w:r>
      <w:r>
        <w:rPr>
          <w:bCs/>
          <w:sz w:val="22"/>
          <w:szCs w:val="22"/>
        </w:rPr>
        <w:t>,“ říká šéf pražských hygieniků Jan Jarolímek s tím, že j</w:t>
      </w:r>
      <w:r w:rsidR="00910F44" w:rsidRPr="00910F44">
        <w:rPr>
          <w:bCs/>
          <w:sz w:val="22"/>
          <w:szCs w:val="22"/>
        </w:rPr>
        <w:t xml:space="preserve">edině tak mohou být o výskytu vší v kolektivu informováni rodiče ostatních dětí v riziku.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Výskyt vajíček vší, tak zvaných </w:t>
      </w:r>
      <w:r w:rsidRPr="00F6686C">
        <w:rPr>
          <w:b/>
          <w:bCs/>
          <w:sz w:val="22"/>
          <w:szCs w:val="22"/>
        </w:rPr>
        <w:t>hnid</w:t>
      </w:r>
      <w:r w:rsidRPr="00910F44">
        <w:rPr>
          <w:bCs/>
          <w:sz w:val="22"/>
          <w:szCs w:val="22"/>
        </w:rPr>
        <w:t xml:space="preserve">, ve vlasové části hlavy je varováním, že dítě bylo v kontaktu se zavšiveným jedincem. Ihned poté je proto důležité dítě hnid </w:t>
      </w:r>
      <w:r w:rsidRPr="00F6686C">
        <w:rPr>
          <w:b/>
          <w:bCs/>
          <w:sz w:val="22"/>
          <w:szCs w:val="22"/>
        </w:rPr>
        <w:t>mechanickým stahováním</w:t>
      </w:r>
      <w:r w:rsidRPr="00910F44">
        <w:rPr>
          <w:bCs/>
          <w:sz w:val="22"/>
          <w:szCs w:val="22"/>
        </w:rPr>
        <w:t xml:space="preserve"> zbavit a neopomenout informovat školské zařízení. </w:t>
      </w:r>
    </w:p>
    <w:p w:rsidR="00A73BF4" w:rsidRDefault="00A73BF4" w:rsidP="00F6686C">
      <w:pPr>
        <w:ind w:left="567"/>
        <w:jc w:val="both"/>
        <w:rPr>
          <w:bCs/>
          <w:sz w:val="22"/>
          <w:szCs w:val="22"/>
        </w:rPr>
      </w:pPr>
    </w:p>
    <w:p w:rsidR="00A73BF4" w:rsidRDefault="00F6686C" w:rsidP="00F6686C">
      <w:pPr>
        <w:ind w:left="567"/>
        <w:jc w:val="both"/>
        <w:rPr>
          <w:bCs/>
          <w:sz w:val="22"/>
          <w:szCs w:val="22"/>
        </w:rPr>
      </w:pPr>
      <w:r>
        <w:rPr>
          <w:bCs/>
          <w:sz w:val="22"/>
          <w:szCs w:val="22"/>
        </w:rPr>
        <w:t>Nutno podotknout, že povinnost nemůže být pouze na škole, ale je nutné zdůraznit povinnost rodičů starat se o své děti, která je dána platným právním řádem České republiky</w:t>
      </w:r>
      <w:r w:rsidR="00910F44" w:rsidRPr="00910F44">
        <w:rPr>
          <w:bCs/>
          <w:sz w:val="22"/>
          <w:szCs w:val="22"/>
        </w:rPr>
        <w:t xml:space="preserve">. </w:t>
      </w:r>
      <w:r w:rsidR="00910F44" w:rsidRPr="00F6686C">
        <w:rPr>
          <w:b/>
          <w:bCs/>
          <w:sz w:val="22"/>
          <w:szCs w:val="22"/>
        </w:rPr>
        <w:t xml:space="preserve">Děti s výskytem živých vší by </w:t>
      </w:r>
      <w:r w:rsidRPr="00F6686C">
        <w:rPr>
          <w:b/>
          <w:bCs/>
          <w:sz w:val="22"/>
          <w:szCs w:val="22"/>
        </w:rPr>
        <w:t xml:space="preserve">proto </w:t>
      </w:r>
      <w:r w:rsidR="00910F44" w:rsidRPr="00F6686C">
        <w:rPr>
          <w:b/>
          <w:bCs/>
          <w:sz w:val="22"/>
          <w:szCs w:val="22"/>
        </w:rPr>
        <w:t>rodiče měli nechat doma a zajistit jejich řádné odvšivení</w:t>
      </w:r>
      <w:r w:rsidR="00910F44" w:rsidRPr="00910F44">
        <w:rPr>
          <w:bCs/>
          <w:sz w:val="22"/>
          <w:szCs w:val="22"/>
        </w:rPr>
        <w:t xml:space="preserve">.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Povinnost </w:t>
      </w:r>
      <w:r w:rsidR="00F6686C">
        <w:rPr>
          <w:bCs/>
          <w:sz w:val="22"/>
          <w:szCs w:val="22"/>
        </w:rPr>
        <w:t>zástupce školského zařízení (</w:t>
      </w:r>
      <w:r w:rsidRPr="00910F44">
        <w:rPr>
          <w:bCs/>
          <w:sz w:val="22"/>
          <w:szCs w:val="22"/>
        </w:rPr>
        <w:t>pedagoga</w:t>
      </w:r>
      <w:r w:rsidR="00F6686C">
        <w:rPr>
          <w:bCs/>
          <w:sz w:val="22"/>
          <w:szCs w:val="22"/>
        </w:rPr>
        <w:t xml:space="preserve"> apod.)</w:t>
      </w:r>
      <w:r w:rsidRPr="00910F44">
        <w:rPr>
          <w:bCs/>
          <w:sz w:val="22"/>
          <w:szCs w:val="22"/>
        </w:rPr>
        <w:t xml:space="preserve">, aby kontroloval děti, není dána žádným předpisem. Pokud pedagog uvidí u neklidného, nepozorného dítěte ve vlasech lezoucí vši či hnidy, </w:t>
      </w:r>
      <w:r w:rsidR="00F6686C">
        <w:rPr>
          <w:bCs/>
          <w:sz w:val="22"/>
          <w:szCs w:val="22"/>
        </w:rPr>
        <w:t xml:space="preserve">je žádoucí, aby o této skutečnosti vždy </w:t>
      </w:r>
      <w:r w:rsidRPr="00910F44">
        <w:rPr>
          <w:bCs/>
          <w:sz w:val="22"/>
          <w:szCs w:val="22"/>
        </w:rPr>
        <w:t>inform</w:t>
      </w:r>
      <w:r w:rsidR="00F6686C">
        <w:rPr>
          <w:bCs/>
          <w:sz w:val="22"/>
          <w:szCs w:val="22"/>
        </w:rPr>
        <w:t xml:space="preserve">oval </w:t>
      </w:r>
      <w:r w:rsidRPr="00910F44">
        <w:rPr>
          <w:bCs/>
          <w:sz w:val="22"/>
          <w:szCs w:val="22"/>
        </w:rPr>
        <w:t xml:space="preserve">rodiče. Ti si dítě musí převzít a v rámci svých rodičovských povinností jej odvšivit. Důležité je rovněž zabránit </w:t>
      </w:r>
      <w:r w:rsidR="00F6686C">
        <w:rPr>
          <w:bCs/>
          <w:sz w:val="22"/>
          <w:szCs w:val="22"/>
        </w:rPr>
        <w:t>dalšímu</w:t>
      </w:r>
      <w:r w:rsidRPr="00910F44">
        <w:rPr>
          <w:bCs/>
          <w:sz w:val="22"/>
          <w:szCs w:val="22"/>
        </w:rPr>
        <w:t xml:space="preserve"> kontaktu dítěte s</w:t>
      </w:r>
      <w:r w:rsidR="00F6686C">
        <w:rPr>
          <w:bCs/>
          <w:sz w:val="22"/>
          <w:szCs w:val="22"/>
        </w:rPr>
        <w:t xml:space="preserve"> ostatními zdravými (nepostiženými) jedinci. </w:t>
      </w:r>
    </w:p>
    <w:p w:rsidR="00A73BF4" w:rsidRDefault="00A73BF4" w:rsidP="00F6686C">
      <w:pPr>
        <w:ind w:left="567"/>
        <w:jc w:val="both"/>
        <w:rPr>
          <w:bCs/>
          <w:sz w:val="22"/>
          <w:szCs w:val="22"/>
        </w:rPr>
      </w:pPr>
    </w:p>
    <w:p w:rsidR="00A73BF4" w:rsidRDefault="00F6686C" w:rsidP="00F6686C">
      <w:pPr>
        <w:ind w:left="567"/>
        <w:jc w:val="both"/>
        <w:rPr>
          <w:sz w:val="22"/>
          <w:szCs w:val="22"/>
        </w:rPr>
      </w:pPr>
      <w:r>
        <w:rPr>
          <w:bCs/>
          <w:sz w:val="22"/>
          <w:szCs w:val="22"/>
        </w:rPr>
        <w:lastRenderedPageBreak/>
        <w:t xml:space="preserve">Z naší zkušenosti víme, že pražské školy </w:t>
      </w:r>
      <w:r w:rsidR="00910F44" w:rsidRPr="00910F44">
        <w:rPr>
          <w:bCs/>
          <w:sz w:val="22"/>
          <w:szCs w:val="22"/>
        </w:rPr>
        <w:t xml:space="preserve">obvykle vyvěsí odbornou informaci získanou z materiálu Státního zdravotního ústavu či krajských hygienických stanic. Školám se rovněž doporučuje, aby postup v dané problematice měly popsán ve školním řádu. </w:t>
      </w:r>
      <w:r w:rsidR="00910F44" w:rsidRPr="00910F44">
        <w:rPr>
          <w:sz w:val="22"/>
          <w:szCs w:val="22"/>
        </w:rPr>
        <w:t xml:space="preserve">V daném dokumentu by měl být upraven postup při výskytu infekčního onemocnění ve škole (včetně vší) podle § 30 odst. 1 písm. c) školského zákona, který se týká úpravy podmínek zajištění bezpečnosti a ochrany zdraví žáků. </w:t>
      </w:r>
    </w:p>
    <w:p w:rsidR="00A73BF4" w:rsidRDefault="00A73BF4" w:rsidP="00F6686C">
      <w:pPr>
        <w:ind w:left="567"/>
        <w:jc w:val="both"/>
        <w:rPr>
          <w:sz w:val="22"/>
          <w:szCs w:val="22"/>
        </w:rPr>
      </w:pPr>
    </w:p>
    <w:p w:rsidR="00A73BF4" w:rsidRDefault="00F6686C" w:rsidP="00F6686C">
      <w:pPr>
        <w:ind w:left="567"/>
        <w:jc w:val="both"/>
        <w:rPr>
          <w:bCs/>
          <w:sz w:val="22"/>
          <w:szCs w:val="22"/>
        </w:rPr>
      </w:pPr>
      <w:r>
        <w:rPr>
          <w:bCs/>
          <w:sz w:val="22"/>
          <w:szCs w:val="22"/>
        </w:rPr>
        <w:t>„</w:t>
      </w:r>
      <w:r w:rsidRPr="00F6686C">
        <w:rPr>
          <w:bCs/>
          <w:i/>
          <w:sz w:val="22"/>
          <w:szCs w:val="22"/>
        </w:rPr>
        <w:t xml:space="preserve">Praxe bohužel ukazuje, že se dost </w:t>
      </w:r>
      <w:r w:rsidR="00910F44" w:rsidRPr="00F6686C">
        <w:rPr>
          <w:bCs/>
          <w:i/>
          <w:sz w:val="22"/>
          <w:szCs w:val="22"/>
        </w:rPr>
        <w:t xml:space="preserve">často stává, že někteří rodiče situaci podceňují. Škola </w:t>
      </w:r>
      <w:r w:rsidRPr="00F6686C">
        <w:rPr>
          <w:bCs/>
          <w:i/>
          <w:sz w:val="22"/>
          <w:szCs w:val="22"/>
        </w:rPr>
        <w:t xml:space="preserve">ale </w:t>
      </w:r>
      <w:r w:rsidR="00910F44" w:rsidRPr="00F6686C">
        <w:rPr>
          <w:bCs/>
          <w:i/>
          <w:sz w:val="22"/>
          <w:szCs w:val="22"/>
        </w:rPr>
        <w:t>může od rodičů požadovat podepsané čestné prohlášení, že svému dítěti prohlédli hlavu dle pokynů a posílají dítě do kolektivu bez vší</w:t>
      </w:r>
      <w:r>
        <w:rPr>
          <w:bCs/>
          <w:sz w:val="22"/>
          <w:szCs w:val="22"/>
        </w:rPr>
        <w:t>,“ upozorňuje Jarolímek</w:t>
      </w:r>
      <w:r w:rsidR="00910F44" w:rsidRPr="00910F44">
        <w:rPr>
          <w:bCs/>
          <w:sz w:val="22"/>
          <w:szCs w:val="22"/>
        </w:rPr>
        <w:t xml:space="preserve">.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Pokud rodiče se školou nespolupracují a posílají své děti do školy neodvšivené, může ředitel školy, v souladu se školským zákonem, rodiče vyzvat, aby se osobně zúčastnili projednání závažných otázek týkajících se pobytu dítěte a žáka v předškolním a školním zařízení. Této výzvě je zákonný zástupce povinen vyhovět. Pokud ani poté není spolupráce zákonných zástupců se školou adekvátní, má škola v krajním případě možnost takovou skutečnost oznámit orgánu péče o dítě, který disponuje určitými pravomocemi vyvinout na rodiče tlak, protože je jejich povinností se o nezletilé děti starat. </w:t>
      </w:r>
    </w:p>
    <w:p w:rsidR="00A73BF4" w:rsidRDefault="00A73BF4" w:rsidP="00F6686C">
      <w:pPr>
        <w:ind w:left="567"/>
        <w:jc w:val="both"/>
        <w:rPr>
          <w:bCs/>
          <w:sz w:val="22"/>
          <w:szCs w:val="22"/>
        </w:rPr>
      </w:pPr>
    </w:p>
    <w:p w:rsidR="00910F44" w:rsidRPr="00910F44" w:rsidRDefault="00910F44" w:rsidP="00F6686C">
      <w:pPr>
        <w:ind w:left="567"/>
        <w:jc w:val="both"/>
        <w:rPr>
          <w:bCs/>
          <w:sz w:val="22"/>
          <w:szCs w:val="22"/>
        </w:rPr>
      </w:pPr>
      <w:r w:rsidRPr="00910F44">
        <w:rPr>
          <w:bCs/>
          <w:sz w:val="22"/>
          <w:szCs w:val="22"/>
        </w:rPr>
        <w:t xml:space="preserve">V roce 2005 vydalo k tématu Ministerstvo školství, mládeže a tělovýchovy ČR informační leták pod názvem </w:t>
      </w:r>
      <w:r w:rsidRPr="00910F44">
        <w:rPr>
          <w:rFonts w:cs="Arial"/>
          <w:sz w:val="22"/>
          <w:szCs w:val="22"/>
        </w:rPr>
        <w:t xml:space="preserve">Sdělení pro rodiče k zajištění lepší informovanosti rodičů žáků v případě výskytu </w:t>
      </w:r>
      <w:proofErr w:type="spellStart"/>
      <w:r w:rsidRPr="00910F44">
        <w:rPr>
          <w:rFonts w:cs="Arial"/>
          <w:sz w:val="22"/>
          <w:szCs w:val="22"/>
        </w:rPr>
        <w:t>pedikulózy</w:t>
      </w:r>
      <w:proofErr w:type="spellEnd"/>
      <w:r w:rsidRPr="00910F44">
        <w:rPr>
          <w:rFonts w:cs="Arial"/>
          <w:sz w:val="22"/>
          <w:szCs w:val="22"/>
        </w:rPr>
        <w:t xml:space="preserve"> (vši dětské). Dokument je nadále k dispozici na internetových stránkách ministerstva.</w:t>
      </w:r>
    </w:p>
    <w:p w:rsidR="00910F44" w:rsidRPr="00910F44" w:rsidRDefault="00910F44" w:rsidP="00F6686C">
      <w:pPr>
        <w:ind w:left="567"/>
        <w:jc w:val="both"/>
        <w:rPr>
          <w:bCs/>
          <w:sz w:val="22"/>
          <w:szCs w:val="22"/>
        </w:rPr>
      </w:pPr>
    </w:p>
    <w:p w:rsidR="003363EB" w:rsidRDefault="003363EB" w:rsidP="00F6686C">
      <w:pPr>
        <w:ind w:left="567"/>
        <w:jc w:val="center"/>
        <w:rPr>
          <w:b/>
          <w:bCs/>
          <w:sz w:val="22"/>
          <w:szCs w:val="22"/>
          <w:u w:val="single"/>
        </w:rPr>
      </w:pPr>
    </w:p>
    <w:p w:rsidR="00910F44" w:rsidRPr="00910F44" w:rsidRDefault="00910F44" w:rsidP="00F6686C">
      <w:pPr>
        <w:ind w:left="567"/>
        <w:jc w:val="center"/>
        <w:rPr>
          <w:b/>
          <w:bCs/>
          <w:sz w:val="22"/>
          <w:szCs w:val="22"/>
          <w:u w:val="single"/>
        </w:rPr>
      </w:pPr>
      <w:r w:rsidRPr="00910F44">
        <w:rPr>
          <w:b/>
          <w:bCs/>
          <w:sz w:val="22"/>
          <w:szCs w:val="22"/>
          <w:u w:val="single"/>
        </w:rPr>
        <w:t>Jak vši odstraňovat?</w:t>
      </w:r>
    </w:p>
    <w:p w:rsidR="00910F44" w:rsidRPr="00910F44" w:rsidRDefault="00910F44" w:rsidP="00F6686C">
      <w:pPr>
        <w:ind w:left="567"/>
        <w:rPr>
          <w:bCs/>
          <w:sz w:val="22"/>
          <w:szCs w:val="22"/>
        </w:rPr>
      </w:pPr>
    </w:p>
    <w:p w:rsidR="00A73BF4" w:rsidRDefault="00910F44" w:rsidP="00F6686C">
      <w:pPr>
        <w:ind w:left="567"/>
        <w:jc w:val="both"/>
        <w:rPr>
          <w:bCs/>
          <w:sz w:val="22"/>
          <w:szCs w:val="22"/>
        </w:rPr>
      </w:pPr>
      <w:r w:rsidRPr="00910F44">
        <w:rPr>
          <w:bCs/>
          <w:sz w:val="22"/>
          <w:szCs w:val="22"/>
        </w:rPr>
        <w:t xml:space="preserve">Živé vši se odstraňují poměrně jednoduše, na vyčesání pomocí speciálního hřebínku, tzv. </w:t>
      </w:r>
      <w:proofErr w:type="spellStart"/>
      <w:r w:rsidRPr="003363EB">
        <w:rPr>
          <w:b/>
          <w:bCs/>
          <w:sz w:val="22"/>
          <w:szCs w:val="22"/>
        </w:rPr>
        <w:t>všiváčku</w:t>
      </w:r>
      <w:proofErr w:type="spellEnd"/>
      <w:r w:rsidRPr="00910F44">
        <w:rPr>
          <w:bCs/>
          <w:sz w:val="22"/>
          <w:szCs w:val="22"/>
        </w:rPr>
        <w:t xml:space="preserve">, stačí několik minut. Vyčesávání je nutné provádět alespoň 5 minut, u dlouhých vlasů déle, a to od kořínků vlasů postupně z celého povrchu vlasaté části hlavy. V prvním týdnu nejlépe každý den.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Složitější je situace s odstraňováním hnid. Ty nelze vyčesat, musí se mechanicky odstraňovat, neboť hnidy jsou přilepeny ke kořenu vlasu. Osvědčenější způsob je ostříhání vlasů. Veš dětská totiž není schopna žít ve vlasech kratších 0,8 mm. </w:t>
      </w:r>
    </w:p>
    <w:p w:rsidR="00A73BF4" w:rsidRDefault="00A73BF4" w:rsidP="00F6686C">
      <w:pPr>
        <w:ind w:left="567"/>
        <w:jc w:val="both"/>
        <w:rPr>
          <w:bCs/>
          <w:sz w:val="22"/>
          <w:szCs w:val="22"/>
        </w:rPr>
      </w:pPr>
    </w:p>
    <w:p w:rsidR="00A73BF4" w:rsidRDefault="00910F44" w:rsidP="00F6686C">
      <w:pPr>
        <w:ind w:left="567"/>
        <w:jc w:val="both"/>
        <w:rPr>
          <w:bCs/>
          <w:sz w:val="22"/>
          <w:szCs w:val="22"/>
        </w:rPr>
      </w:pPr>
      <w:r w:rsidRPr="00910F44">
        <w:rPr>
          <w:bCs/>
          <w:sz w:val="22"/>
          <w:szCs w:val="22"/>
        </w:rPr>
        <w:t xml:space="preserve">Řada rodičů využívá pomoci nejrůznějších chemických přípravků, které většinou zakoupí v lékárnách. Už dlouho se mluví o zvyšující se rezistenci vší na běžně dostupné prostředky. Všechny prostředky s insekticidní látkou, které jsou na trhu k dispozici, zahubí dospělé jedince. Účinnost těchto prostředků na hnidy je velmi sporná, i když výrobce deklaruje účinnost na všechna stadia zavšivení. Látky s přírodním účinkem mají schopnost hubení opět omezenou. Působí na dospělé jedince, většinou udušením. Proto o klasické rezistenci nelze </w:t>
      </w:r>
      <w:r w:rsidR="003363EB">
        <w:rPr>
          <w:bCs/>
          <w:sz w:val="22"/>
          <w:szCs w:val="22"/>
        </w:rPr>
        <w:t xml:space="preserve">podle našeho názoru </w:t>
      </w:r>
      <w:r w:rsidRPr="00910F44">
        <w:rPr>
          <w:bCs/>
          <w:sz w:val="22"/>
          <w:szCs w:val="22"/>
        </w:rPr>
        <w:t xml:space="preserve">hovořit. </w:t>
      </w:r>
    </w:p>
    <w:p w:rsidR="00A73BF4" w:rsidRDefault="00A73BF4" w:rsidP="00F6686C">
      <w:pPr>
        <w:ind w:left="567"/>
        <w:jc w:val="both"/>
        <w:rPr>
          <w:bCs/>
          <w:sz w:val="22"/>
          <w:szCs w:val="22"/>
        </w:rPr>
      </w:pPr>
    </w:p>
    <w:p w:rsidR="00910F44" w:rsidRPr="00910F44" w:rsidRDefault="00910F44" w:rsidP="00F6686C">
      <w:pPr>
        <w:ind w:left="567"/>
        <w:jc w:val="both"/>
        <w:rPr>
          <w:bCs/>
          <w:sz w:val="22"/>
          <w:szCs w:val="22"/>
        </w:rPr>
      </w:pPr>
      <w:r w:rsidRPr="00910F44">
        <w:rPr>
          <w:bCs/>
          <w:sz w:val="22"/>
          <w:szCs w:val="22"/>
        </w:rPr>
        <w:t xml:space="preserve">Pro úspěšnou léčbu se většinou doporučuje kombinovat v časově postupně navazujících fázích přípravky na bázi insekticidních šamponů či vlasových vod a při aplikaci přípravků postupovat dle návodu výrobce. Důležité je zároveň denně hnidy mechanicky odstraňovat. </w:t>
      </w:r>
    </w:p>
    <w:p w:rsidR="00910F44" w:rsidRPr="00910F44" w:rsidRDefault="00910F44" w:rsidP="00F6686C">
      <w:pPr>
        <w:ind w:left="567"/>
        <w:jc w:val="both"/>
        <w:rPr>
          <w:b/>
          <w:bCs/>
          <w:sz w:val="22"/>
          <w:szCs w:val="22"/>
        </w:rPr>
      </w:pPr>
    </w:p>
    <w:p w:rsidR="003363EB" w:rsidRDefault="003363EB" w:rsidP="00F6686C">
      <w:pPr>
        <w:ind w:left="567"/>
        <w:jc w:val="center"/>
        <w:rPr>
          <w:b/>
          <w:bCs/>
          <w:sz w:val="22"/>
          <w:szCs w:val="22"/>
          <w:u w:val="single"/>
        </w:rPr>
      </w:pPr>
    </w:p>
    <w:p w:rsidR="00910F44" w:rsidRPr="00910F44" w:rsidRDefault="00910F44" w:rsidP="00F6686C">
      <w:pPr>
        <w:ind w:left="567"/>
        <w:jc w:val="center"/>
        <w:rPr>
          <w:b/>
          <w:bCs/>
          <w:sz w:val="22"/>
          <w:szCs w:val="22"/>
          <w:u w:val="single"/>
        </w:rPr>
      </w:pPr>
      <w:r w:rsidRPr="00910F44">
        <w:rPr>
          <w:b/>
          <w:bCs/>
          <w:sz w:val="22"/>
          <w:szCs w:val="22"/>
          <w:u w:val="single"/>
        </w:rPr>
        <w:t>Legislativní úprava</w:t>
      </w:r>
    </w:p>
    <w:p w:rsidR="00910F44" w:rsidRPr="00910F44" w:rsidRDefault="00910F44" w:rsidP="00F6686C">
      <w:pPr>
        <w:ind w:left="567"/>
        <w:jc w:val="both"/>
        <w:rPr>
          <w:b/>
          <w:bCs/>
          <w:sz w:val="22"/>
          <w:szCs w:val="22"/>
          <w:u w:val="single"/>
        </w:rPr>
      </w:pPr>
    </w:p>
    <w:p w:rsidR="00910F44" w:rsidRPr="00910F44" w:rsidRDefault="00910F44" w:rsidP="00F6686C">
      <w:pPr>
        <w:widowControl w:val="0"/>
        <w:autoSpaceDE w:val="0"/>
        <w:autoSpaceDN w:val="0"/>
        <w:adjustRightInd w:val="0"/>
        <w:ind w:left="567"/>
        <w:jc w:val="center"/>
        <w:rPr>
          <w:rFonts w:asciiTheme="minorHAnsi" w:hAnsiTheme="minorHAnsi" w:cstheme="minorHAnsi"/>
          <w:bCs/>
          <w:sz w:val="22"/>
          <w:szCs w:val="22"/>
          <w:u w:val="single"/>
        </w:rPr>
      </w:pPr>
      <w:r w:rsidRPr="00910F44">
        <w:rPr>
          <w:rFonts w:cs="Arial"/>
          <w:sz w:val="22"/>
          <w:szCs w:val="22"/>
        </w:rPr>
        <w:t xml:space="preserve">► </w:t>
      </w:r>
      <w:r w:rsidRPr="00910F44">
        <w:rPr>
          <w:rFonts w:asciiTheme="minorHAnsi" w:hAnsiTheme="minorHAnsi" w:cstheme="minorHAnsi"/>
          <w:sz w:val="22"/>
          <w:szCs w:val="22"/>
          <w:u w:val="single"/>
        </w:rPr>
        <w:t xml:space="preserve">zákon č. </w:t>
      </w:r>
      <w:r w:rsidRPr="00910F44">
        <w:rPr>
          <w:rFonts w:asciiTheme="minorHAnsi" w:hAnsiTheme="minorHAnsi" w:cstheme="minorHAnsi"/>
          <w:bCs/>
          <w:sz w:val="22"/>
          <w:szCs w:val="22"/>
          <w:u w:val="single"/>
        </w:rPr>
        <w:t>89/2012 Sb., občanský zákoník</w:t>
      </w:r>
    </w:p>
    <w:p w:rsidR="00910F44" w:rsidRPr="00910F44" w:rsidRDefault="00910F44" w:rsidP="00F6686C">
      <w:pPr>
        <w:widowControl w:val="0"/>
        <w:autoSpaceDE w:val="0"/>
        <w:autoSpaceDN w:val="0"/>
        <w:adjustRightInd w:val="0"/>
        <w:ind w:left="567"/>
        <w:rPr>
          <w:rFonts w:asciiTheme="minorHAnsi" w:hAnsiTheme="minorHAnsi" w:cstheme="minorHAnsi"/>
          <w:b/>
          <w:bCs/>
          <w:sz w:val="22"/>
          <w:szCs w:val="22"/>
        </w:rPr>
      </w:pPr>
    </w:p>
    <w:p w:rsidR="00910F44" w:rsidRDefault="00910F44" w:rsidP="00F6686C">
      <w:pPr>
        <w:widowControl w:val="0"/>
        <w:autoSpaceDE w:val="0"/>
        <w:autoSpaceDN w:val="0"/>
        <w:adjustRightInd w:val="0"/>
        <w:ind w:left="567"/>
        <w:jc w:val="center"/>
        <w:rPr>
          <w:rFonts w:asciiTheme="minorHAnsi" w:hAnsiTheme="minorHAnsi" w:cstheme="minorHAnsi"/>
          <w:sz w:val="22"/>
          <w:szCs w:val="22"/>
        </w:rPr>
      </w:pPr>
      <w:r w:rsidRPr="00910F44">
        <w:rPr>
          <w:rFonts w:asciiTheme="minorHAnsi" w:hAnsiTheme="minorHAnsi" w:cstheme="minorHAnsi"/>
          <w:sz w:val="22"/>
          <w:szCs w:val="22"/>
        </w:rPr>
        <w:t>§ 858</w:t>
      </w:r>
    </w:p>
    <w:p w:rsidR="00A73BF4" w:rsidRPr="00910F44" w:rsidRDefault="00A73BF4" w:rsidP="00F6686C">
      <w:pPr>
        <w:widowControl w:val="0"/>
        <w:autoSpaceDE w:val="0"/>
        <w:autoSpaceDN w:val="0"/>
        <w:adjustRightInd w:val="0"/>
        <w:ind w:left="567"/>
        <w:jc w:val="center"/>
        <w:rPr>
          <w:rFonts w:asciiTheme="minorHAnsi" w:hAnsiTheme="minorHAnsi" w:cstheme="minorHAnsi"/>
          <w:sz w:val="22"/>
          <w:szCs w:val="22"/>
        </w:rPr>
      </w:pPr>
    </w:p>
    <w:p w:rsidR="00910F44" w:rsidRPr="00910F44" w:rsidRDefault="00910F44" w:rsidP="00F6686C">
      <w:pPr>
        <w:widowControl w:val="0"/>
        <w:autoSpaceDE w:val="0"/>
        <w:autoSpaceDN w:val="0"/>
        <w:adjustRightInd w:val="0"/>
        <w:ind w:left="567"/>
        <w:jc w:val="both"/>
        <w:rPr>
          <w:rFonts w:asciiTheme="minorHAnsi" w:hAnsiTheme="minorHAnsi" w:cstheme="minorHAnsi"/>
          <w:sz w:val="22"/>
          <w:szCs w:val="22"/>
        </w:rPr>
      </w:pPr>
      <w:r w:rsidRPr="00910F44">
        <w:rPr>
          <w:rFonts w:asciiTheme="minorHAnsi" w:hAnsiTheme="minorHAnsi" w:cstheme="minorHAnsi"/>
          <w:b/>
          <w:sz w:val="22"/>
          <w:szCs w:val="22"/>
        </w:rPr>
        <w:t>Rodičovská odpovědnost</w:t>
      </w:r>
      <w:r w:rsidRPr="00910F44">
        <w:rPr>
          <w:rFonts w:asciiTheme="minorHAnsi" w:hAnsiTheme="minorHAnsi" w:cstheme="minorHAnsi"/>
          <w:sz w:val="22"/>
          <w:szCs w:val="22"/>
        </w:rPr>
        <w:t xml:space="preserve"> zahrnuje </w:t>
      </w:r>
      <w:r w:rsidRPr="00910F44">
        <w:rPr>
          <w:rFonts w:asciiTheme="minorHAnsi" w:hAnsiTheme="minorHAnsi" w:cstheme="minorHAnsi"/>
          <w:b/>
          <w:sz w:val="22"/>
          <w:szCs w:val="22"/>
        </w:rPr>
        <w:t>povinnosti a práva rodičů</w:t>
      </w:r>
      <w:r w:rsidRPr="00910F44">
        <w:rPr>
          <w:rFonts w:asciiTheme="minorHAnsi" w:hAnsiTheme="minorHAnsi" w:cstheme="minorHAnsi"/>
          <w:sz w:val="22"/>
          <w:szCs w:val="22"/>
        </w:rPr>
        <w:t xml:space="preserve">, která spočívají v </w:t>
      </w:r>
      <w:r w:rsidRPr="00910F44">
        <w:rPr>
          <w:rFonts w:asciiTheme="minorHAnsi" w:hAnsiTheme="minorHAnsi" w:cstheme="minorHAnsi"/>
          <w:b/>
          <w:sz w:val="22"/>
          <w:szCs w:val="22"/>
        </w:rPr>
        <w:t>péči o dítě</w:t>
      </w:r>
      <w:r w:rsidRPr="00910F44">
        <w:rPr>
          <w:rFonts w:asciiTheme="minorHAnsi" w:hAnsiTheme="minorHAnsi" w:cstheme="minorHAnsi"/>
          <w:sz w:val="22"/>
          <w:szCs w:val="22"/>
        </w:rPr>
        <w:t xml:space="preserve">, zahrnující zejména péči </w:t>
      </w:r>
      <w:r w:rsidRPr="00910F44">
        <w:rPr>
          <w:rFonts w:asciiTheme="minorHAnsi" w:hAnsiTheme="minorHAnsi" w:cstheme="minorHAnsi"/>
          <w:b/>
          <w:sz w:val="22"/>
          <w:szCs w:val="22"/>
        </w:rPr>
        <w:t>o jeho zdraví</w:t>
      </w:r>
      <w:r w:rsidRPr="00910F44">
        <w:rPr>
          <w:rFonts w:asciiTheme="minorHAnsi" w:hAnsiTheme="minorHAnsi" w:cstheme="minorHAnsi"/>
          <w:sz w:val="22"/>
          <w:szCs w:val="22"/>
        </w:rPr>
        <w:t xml:space="preserve">, jeho tělesný, citový, rozumový a mravní vývoj, v ochraně dítěte, v udržování osobního styku s dítětem, v zajišťování jeho výchovy a vzdělání, v určení místa </w:t>
      </w:r>
      <w:r w:rsidRPr="00910F44">
        <w:rPr>
          <w:rFonts w:asciiTheme="minorHAnsi" w:hAnsiTheme="minorHAnsi" w:cstheme="minorHAnsi"/>
          <w:sz w:val="22"/>
          <w:szCs w:val="22"/>
        </w:rPr>
        <w:lastRenderedPageBreak/>
        <w:t>jeho bydliště, v jeho zastupování a spravování jeho jmění; vzniká narozením dítěte a zaniká, jakmile dítě nabude plné svéprávnosti. Trvání a rozsah rodičovské odpovědnosti může změnit jen soud.</w:t>
      </w:r>
    </w:p>
    <w:p w:rsidR="00910F44" w:rsidRPr="00910F44" w:rsidRDefault="00910F44" w:rsidP="00F6686C">
      <w:pPr>
        <w:ind w:left="567"/>
        <w:jc w:val="both"/>
        <w:rPr>
          <w:rFonts w:asciiTheme="minorHAnsi" w:hAnsiTheme="minorHAnsi" w:cstheme="minorHAnsi"/>
          <w:sz w:val="22"/>
          <w:szCs w:val="22"/>
          <w:u w:val="single"/>
        </w:rPr>
      </w:pPr>
    </w:p>
    <w:p w:rsidR="00910F44" w:rsidRPr="00910F44" w:rsidRDefault="00910F44" w:rsidP="00F6686C">
      <w:pPr>
        <w:widowControl w:val="0"/>
        <w:autoSpaceDE w:val="0"/>
        <w:autoSpaceDN w:val="0"/>
        <w:adjustRightInd w:val="0"/>
        <w:ind w:left="567"/>
        <w:jc w:val="center"/>
        <w:rPr>
          <w:rFonts w:asciiTheme="minorHAnsi" w:hAnsiTheme="minorHAnsi" w:cstheme="minorHAnsi"/>
          <w:bCs/>
          <w:sz w:val="22"/>
          <w:szCs w:val="22"/>
          <w:u w:val="single"/>
        </w:rPr>
      </w:pPr>
      <w:r w:rsidRPr="00910F44">
        <w:rPr>
          <w:rFonts w:cs="Arial"/>
          <w:sz w:val="22"/>
          <w:szCs w:val="22"/>
        </w:rPr>
        <w:t xml:space="preserve">► </w:t>
      </w:r>
      <w:r w:rsidRPr="00910F44">
        <w:rPr>
          <w:rFonts w:asciiTheme="minorHAnsi" w:hAnsiTheme="minorHAnsi" w:cstheme="minorHAnsi"/>
          <w:sz w:val="22"/>
          <w:szCs w:val="22"/>
          <w:u w:val="single"/>
        </w:rPr>
        <w:t xml:space="preserve">zákon č. </w:t>
      </w:r>
      <w:r w:rsidRPr="00910F44">
        <w:rPr>
          <w:rFonts w:asciiTheme="minorHAnsi" w:hAnsiTheme="minorHAnsi" w:cstheme="minorHAnsi"/>
          <w:bCs/>
          <w:sz w:val="22"/>
          <w:szCs w:val="22"/>
          <w:u w:val="single"/>
        </w:rPr>
        <w:t>561/2004 Sb., o předškolním, základním, středním, vyšším odborném a jiném vzdělávání (školský zákon)</w:t>
      </w:r>
    </w:p>
    <w:p w:rsidR="00910F44" w:rsidRPr="00910F44" w:rsidRDefault="00910F44" w:rsidP="00F6686C">
      <w:pPr>
        <w:widowControl w:val="0"/>
        <w:autoSpaceDE w:val="0"/>
        <w:autoSpaceDN w:val="0"/>
        <w:adjustRightInd w:val="0"/>
        <w:ind w:left="567"/>
        <w:rPr>
          <w:rFonts w:asciiTheme="minorHAnsi" w:hAnsiTheme="minorHAnsi" w:cstheme="minorHAnsi"/>
          <w:bCs/>
          <w:sz w:val="22"/>
          <w:szCs w:val="22"/>
        </w:rPr>
      </w:pPr>
    </w:p>
    <w:p w:rsidR="00910F44" w:rsidRPr="00910F44" w:rsidRDefault="00910F44" w:rsidP="00F6686C">
      <w:pPr>
        <w:ind w:left="567"/>
        <w:jc w:val="center"/>
        <w:rPr>
          <w:rFonts w:asciiTheme="minorHAnsi" w:hAnsiTheme="minorHAnsi" w:cstheme="minorHAnsi"/>
          <w:sz w:val="22"/>
          <w:szCs w:val="22"/>
        </w:rPr>
      </w:pPr>
      <w:r w:rsidRPr="00910F44">
        <w:rPr>
          <w:rFonts w:asciiTheme="minorHAnsi" w:hAnsiTheme="minorHAnsi" w:cstheme="minorHAnsi"/>
          <w:sz w:val="22"/>
          <w:szCs w:val="22"/>
        </w:rPr>
        <w:t>§ 22 Povinnosti žáků, studentů a zákonných zástupců dětí a nezletilých žáků</w:t>
      </w:r>
    </w:p>
    <w:p w:rsidR="00910F44" w:rsidRPr="00910F44" w:rsidRDefault="00910F44" w:rsidP="00F6686C">
      <w:pPr>
        <w:ind w:left="567"/>
        <w:jc w:val="center"/>
        <w:rPr>
          <w:rFonts w:asciiTheme="minorHAnsi" w:hAnsiTheme="minorHAnsi" w:cstheme="minorHAnsi"/>
          <w:sz w:val="22"/>
          <w:szCs w:val="22"/>
        </w:rPr>
      </w:pPr>
      <w:r w:rsidRPr="00910F44">
        <w:rPr>
          <w:rFonts w:asciiTheme="minorHAnsi" w:hAnsiTheme="minorHAnsi" w:cstheme="minorHAnsi"/>
          <w:sz w:val="22"/>
          <w:szCs w:val="22"/>
        </w:rPr>
        <w:t>Odst. (3) Zákonní zástupci dětí a nezletilých žáků jsou povinni</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 xml:space="preserve"> </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 xml:space="preserve">a) zajistit, aby dítě a žák docházel řádně do školy nebo školského zařízení, </w:t>
      </w:r>
    </w:p>
    <w:p w:rsidR="00910F44" w:rsidRPr="00910F44" w:rsidRDefault="00910F44" w:rsidP="00F6686C">
      <w:pPr>
        <w:ind w:left="567"/>
        <w:jc w:val="both"/>
        <w:rPr>
          <w:rFonts w:asciiTheme="minorHAnsi" w:hAnsiTheme="minorHAnsi" w:cstheme="minorHAnsi"/>
          <w:b/>
          <w:sz w:val="22"/>
          <w:szCs w:val="22"/>
        </w:rPr>
      </w:pPr>
      <w:r w:rsidRPr="00910F44">
        <w:rPr>
          <w:rFonts w:asciiTheme="minorHAnsi" w:hAnsiTheme="minorHAnsi" w:cstheme="minorHAnsi"/>
          <w:sz w:val="22"/>
          <w:szCs w:val="22"/>
        </w:rPr>
        <w:t xml:space="preserve">b) </w:t>
      </w:r>
      <w:r w:rsidRPr="00910F44">
        <w:rPr>
          <w:rFonts w:asciiTheme="minorHAnsi" w:hAnsiTheme="minorHAnsi" w:cstheme="minorHAnsi"/>
          <w:b/>
          <w:sz w:val="22"/>
          <w:szCs w:val="22"/>
        </w:rPr>
        <w:t>na vyzvání ředitele školy nebo školského zařízení se osobně zúčastnit projednání závažných otázek týkajících se vzdělá</w:t>
      </w:r>
      <w:bookmarkStart w:id="0" w:name="_GoBack"/>
      <w:bookmarkEnd w:id="0"/>
      <w:r w:rsidRPr="00910F44">
        <w:rPr>
          <w:rFonts w:asciiTheme="minorHAnsi" w:hAnsiTheme="minorHAnsi" w:cstheme="minorHAnsi"/>
          <w:b/>
          <w:sz w:val="22"/>
          <w:szCs w:val="22"/>
        </w:rPr>
        <w:t xml:space="preserve">vání dítěte nebo žáka, </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 xml:space="preserve">c) informovat školu a školské zařízení o změně zdravotní způsobilosti, zdravotních obtížích dítěte nebo žáka nebo jiných závažných skutečnostech, které by mohly mít vliv na průběh vzdělávání, </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 xml:space="preserve">d) dokládat důvody nepřítomnosti dítěte a žáka ve vyučování v souladu s podmínkami stanovenými školním řádem, </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 xml:space="preserve">e) oznamovat škole a školskému zařízení údaje podle § 28 odst. 2 a 3 a další údaje, které jsou podstatné pro průběh vzdělávání nebo bezpečnost dítěte a žáka, a změny v těchto údajích. </w:t>
      </w:r>
    </w:p>
    <w:p w:rsidR="00910F44" w:rsidRPr="00910F44" w:rsidRDefault="00910F44" w:rsidP="00F6686C">
      <w:pPr>
        <w:ind w:left="567"/>
        <w:jc w:val="both"/>
        <w:rPr>
          <w:rFonts w:asciiTheme="minorHAnsi" w:hAnsiTheme="minorHAnsi" w:cstheme="minorHAnsi"/>
          <w:sz w:val="22"/>
          <w:szCs w:val="22"/>
        </w:rPr>
      </w:pPr>
    </w:p>
    <w:p w:rsidR="00910F44" w:rsidRPr="00910F44" w:rsidRDefault="00910F44" w:rsidP="00F6686C">
      <w:pPr>
        <w:ind w:left="567"/>
        <w:jc w:val="center"/>
        <w:rPr>
          <w:rFonts w:asciiTheme="minorHAnsi" w:hAnsiTheme="minorHAnsi" w:cstheme="minorHAnsi"/>
          <w:sz w:val="22"/>
          <w:szCs w:val="22"/>
          <w:u w:val="single"/>
        </w:rPr>
      </w:pPr>
      <w:r w:rsidRPr="00910F44">
        <w:rPr>
          <w:rFonts w:cs="Arial"/>
          <w:sz w:val="22"/>
          <w:szCs w:val="22"/>
        </w:rPr>
        <w:t xml:space="preserve">► </w:t>
      </w:r>
      <w:r w:rsidRPr="00910F44">
        <w:rPr>
          <w:rFonts w:asciiTheme="minorHAnsi" w:hAnsiTheme="minorHAnsi" w:cstheme="minorHAnsi"/>
          <w:sz w:val="22"/>
          <w:szCs w:val="22"/>
          <w:u w:val="single"/>
        </w:rPr>
        <w:t>zákon č. 258/2000 Sb., o ochraně veřejného zdraví a o změně některých souvisejících zákonů</w:t>
      </w:r>
    </w:p>
    <w:p w:rsidR="00910F44" w:rsidRPr="00910F44" w:rsidRDefault="00910F44" w:rsidP="00F6686C">
      <w:pPr>
        <w:ind w:left="567"/>
        <w:jc w:val="center"/>
        <w:rPr>
          <w:rFonts w:asciiTheme="minorHAnsi" w:hAnsiTheme="minorHAnsi" w:cstheme="minorHAnsi"/>
          <w:sz w:val="22"/>
          <w:szCs w:val="22"/>
          <w:u w:val="single"/>
        </w:rPr>
      </w:pPr>
    </w:p>
    <w:p w:rsidR="00910F44" w:rsidRPr="00910F44" w:rsidRDefault="00910F44" w:rsidP="00F6686C">
      <w:pPr>
        <w:ind w:left="567"/>
        <w:jc w:val="both"/>
        <w:rPr>
          <w:rFonts w:asciiTheme="minorHAnsi" w:hAnsiTheme="minorHAnsi" w:cstheme="minorHAnsi"/>
          <w:sz w:val="22"/>
          <w:szCs w:val="22"/>
        </w:rPr>
      </w:pPr>
    </w:p>
    <w:p w:rsidR="00A73BF4" w:rsidRDefault="00910F44" w:rsidP="00F6686C">
      <w:pPr>
        <w:ind w:left="567"/>
        <w:jc w:val="center"/>
        <w:rPr>
          <w:rFonts w:asciiTheme="minorHAnsi" w:hAnsiTheme="minorHAnsi" w:cstheme="minorHAnsi"/>
          <w:sz w:val="22"/>
          <w:szCs w:val="22"/>
        </w:rPr>
      </w:pPr>
      <w:r w:rsidRPr="00910F44">
        <w:rPr>
          <w:rFonts w:asciiTheme="minorHAnsi" w:hAnsiTheme="minorHAnsi" w:cstheme="minorHAnsi"/>
          <w:sz w:val="22"/>
          <w:szCs w:val="22"/>
        </w:rPr>
        <w:t>§ 7</w:t>
      </w:r>
    </w:p>
    <w:p w:rsidR="00910F44" w:rsidRPr="00910F44" w:rsidRDefault="00910F44" w:rsidP="00F6686C">
      <w:pPr>
        <w:ind w:left="567"/>
        <w:jc w:val="center"/>
        <w:rPr>
          <w:rFonts w:asciiTheme="minorHAnsi" w:hAnsiTheme="minorHAnsi" w:cstheme="minorHAnsi"/>
          <w:sz w:val="22"/>
          <w:szCs w:val="22"/>
        </w:rPr>
      </w:pPr>
      <w:r w:rsidRPr="00910F44">
        <w:rPr>
          <w:rFonts w:asciiTheme="minorHAnsi" w:hAnsiTheme="minorHAnsi" w:cstheme="minorHAnsi"/>
          <w:sz w:val="22"/>
          <w:szCs w:val="22"/>
        </w:rPr>
        <w:t xml:space="preserve">Hygienické požadavky na prostory a provoz škol a školských zařízení, zařízení sociálně výchovné činnosti, zařízení pro děti vyžadující okamžitou pomoc, služby péče o dítě v dětské skupině a živností, jejichž předmětem je péče o děti </w:t>
      </w:r>
    </w:p>
    <w:p w:rsidR="00910F44" w:rsidRPr="00910F44" w:rsidRDefault="00910F44" w:rsidP="00F6686C">
      <w:pPr>
        <w:ind w:left="567"/>
        <w:jc w:val="both"/>
        <w:rPr>
          <w:rFonts w:asciiTheme="minorHAnsi" w:hAnsiTheme="minorHAnsi" w:cstheme="minorHAnsi"/>
          <w:sz w:val="22"/>
          <w:szCs w:val="22"/>
        </w:rPr>
      </w:pPr>
    </w:p>
    <w:p w:rsidR="00910F44" w:rsidRPr="00910F44" w:rsidRDefault="00910F44" w:rsidP="00F6686C">
      <w:pPr>
        <w:ind w:left="567"/>
        <w:jc w:val="center"/>
        <w:rPr>
          <w:rFonts w:asciiTheme="minorHAnsi" w:hAnsiTheme="minorHAnsi" w:cstheme="minorHAnsi"/>
          <w:sz w:val="22"/>
          <w:szCs w:val="22"/>
        </w:rPr>
      </w:pPr>
      <w:r w:rsidRPr="00910F44">
        <w:rPr>
          <w:rFonts w:asciiTheme="minorHAnsi" w:hAnsiTheme="minorHAnsi" w:cstheme="minorHAnsi"/>
          <w:sz w:val="22"/>
          <w:szCs w:val="22"/>
        </w:rPr>
        <w:t>odst. (3)</w:t>
      </w:r>
    </w:p>
    <w:p w:rsidR="00910F44" w:rsidRPr="00910F44" w:rsidRDefault="00910F44" w:rsidP="00F6686C">
      <w:pPr>
        <w:ind w:left="567"/>
        <w:jc w:val="both"/>
        <w:rPr>
          <w:rFonts w:asciiTheme="minorHAnsi" w:hAnsiTheme="minorHAnsi" w:cstheme="minorHAnsi"/>
          <w:sz w:val="22"/>
          <w:szCs w:val="22"/>
        </w:rPr>
      </w:pPr>
      <w:r w:rsidRPr="00910F44">
        <w:rPr>
          <w:rFonts w:asciiTheme="minorHAnsi" w:hAnsiTheme="minorHAnsi" w:cstheme="minorHAnsi"/>
          <w:sz w:val="22"/>
          <w:szCs w:val="22"/>
        </w:rPr>
        <w:t>K předcházení vzniku a šíření infekčních onemocnění je zařízení pro výchovu a vzdělávání povinno zajistit oddělení dítěte nebo mladistvého, kteří vykazují známky akutního onemocnění, od ostatních dětí a mladistvých a zajistit pro ně dohled zletilé fyzické osoby.</w:t>
      </w:r>
    </w:p>
    <w:p w:rsidR="00910F44" w:rsidRPr="00910F44" w:rsidRDefault="00910F44" w:rsidP="00F6686C">
      <w:pPr>
        <w:ind w:left="567"/>
        <w:jc w:val="both"/>
        <w:rPr>
          <w:rFonts w:asciiTheme="minorHAnsi" w:hAnsiTheme="minorHAnsi" w:cstheme="minorHAnsi"/>
          <w:sz w:val="22"/>
          <w:szCs w:val="22"/>
        </w:rPr>
      </w:pPr>
    </w:p>
    <w:p w:rsidR="00910F44" w:rsidRPr="00910F44" w:rsidRDefault="00910F44" w:rsidP="00F6686C">
      <w:pPr>
        <w:ind w:left="567"/>
        <w:jc w:val="both"/>
        <w:rPr>
          <w:rFonts w:cs="Arial"/>
          <w:sz w:val="22"/>
          <w:szCs w:val="22"/>
        </w:rPr>
      </w:pPr>
      <w:r w:rsidRPr="00910F44">
        <w:rPr>
          <w:rFonts w:cs="Arial"/>
          <w:sz w:val="22"/>
          <w:szCs w:val="22"/>
        </w:rPr>
        <w:t xml:space="preserve">► Metodický pokyn Ministerstva školství, mládeže a tělovýchovy ČR – Sdělení pro rodiče k zajištění lepší informovanosti rodičů žáků v případě výskytu </w:t>
      </w:r>
      <w:proofErr w:type="spellStart"/>
      <w:r w:rsidRPr="00910F44">
        <w:rPr>
          <w:rFonts w:cs="Arial"/>
          <w:sz w:val="22"/>
          <w:szCs w:val="22"/>
        </w:rPr>
        <w:t>pedikulózy</w:t>
      </w:r>
      <w:proofErr w:type="spellEnd"/>
      <w:r w:rsidRPr="00910F44">
        <w:rPr>
          <w:rFonts w:cs="Arial"/>
          <w:sz w:val="22"/>
          <w:szCs w:val="22"/>
        </w:rPr>
        <w:t xml:space="preserve"> (vši dětské) z </w:t>
      </w:r>
      <w:proofErr w:type="gramStart"/>
      <w:r w:rsidRPr="00910F44">
        <w:rPr>
          <w:rFonts w:cs="Arial"/>
          <w:sz w:val="22"/>
          <w:szCs w:val="22"/>
        </w:rPr>
        <w:t>15.6.2005</w:t>
      </w:r>
      <w:proofErr w:type="gramEnd"/>
    </w:p>
    <w:p w:rsidR="00910F44" w:rsidRDefault="00910F44" w:rsidP="00F6686C">
      <w:pPr>
        <w:ind w:left="567"/>
        <w:jc w:val="both"/>
        <w:rPr>
          <w:rFonts w:cs="Arial"/>
        </w:rPr>
      </w:pPr>
    </w:p>
    <w:p w:rsidR="002A0897" w:rsidRPr="004E4807" w:rsidRDefault="002A0897" w:rsidP="00F6686C">
      <w:pPr>
        <w:pStyle w:val="Default"/>
        <w:ind w:left="567"/>
        <w:jc w:val="both"/>
        <w:rPr>
          <w:rFonts w:asciiTheme="minorHAnsi" w:hAnsiTheme="minorHAnsi" w:cstheme="minorHAnsi"/>
          <w:b/>
          <w:bCs/>
          <w:color w:val="auto"/>
          <w:sz w:val="22"/>
          <w:szCs w:val="22"/>
        </w:rPr>
      </w:pPr>
      <w:r w:rsidRPr="004E4807">
        <w:rPr>
          <w:rFonts w:asciiTheme="minorHAnsi" w:hAnsiTheme="minorHAnsi" w:cstheme="minorHAnsi"/>
          <w:color w:val="auto"/>
          <w:sz w:val="22"/>
          <w:szCs w:val="22"/>
        </w:rPr>
        <w:t xml:space="preserve">V Praze </w:t>
      </w:r>
      <w:r w:rsidR="004E4807">
        <w:rPr>
          <w:rFonts w:asciiTheme="minorHAnsi" w:hAnsiTheme="minorHAnsi" w:cstheme="minorHAnsi"/>
          <w:color w:val="auto"/>
          <w:sz w:val="22"/>
          <w:szCs w:val="22"/>
        </w:rPr>
        <w:t>2</w:t>
      </w:r>
      <w:r w:rsidR="00910F44">
        <w:rPr>
          <w:rFonts w:asciiTheme="minorHAnsi" w:hAnsiTheme="minorHAnsi" w:cstheme="minorHAnsi"/>
          <w:color w:val="auto"/>
          <w:sz w:val="22"/>
          <w:szCs w:val="22"/>
        </w:rPr>
        <w:t>8</w:t>
      </w:r>
      <w:r w:rsidRPr="004E4807">
        <w:rPr>
          <w:rFonts w:asciiTheme="minorHAnsi" w:hAnsiTheme="minorHAnsi" w:cstheme="minorHAnsi"/>
          <w:color w:val="auto"/>
          <w:sz w:val="22"/>
          <w:szCs w:val="22"/>
        </w:rPr>
        <w:t xml:space="preserve">. </w:t>
      </w:r>
      <w:r w:rsidR="004E4807">
        <w:rPr>
          <w:rFonts w:asciiTheme="minorHAnsi" w:hAnsiTheme="minorHAnsi" w:cstheme="minorHAnsi"/>
          <w:color w:val="auto"/>
          <w:sz w:val="22"/>
          <w:szCs w:val="22"/>
        </w:rPr>
        <w:t>února</w:t>
      </w:r>
      <w:r w:rsidRPr="004E4807">
        <w:rPr>
          <w:rFonts w:asciiTheme="minorHAnsi" w:hAnsiTheme="minorHAnsi" w:cstheme="minorHAnsi"/>
          <w:color w:val="auto"/>
          <w:sz w:val="22"/>
          <w:szCs w:val="22"/>
        </w:rPr>
        <w:t xml:space="preserve"> 201</w:t>
      </w:r>
      <w:r w:rsidR="004C5274" w:rsidRPr="004E4807">
        <w:rPr>
          <w:rFonts w:asciiTheme="minorHAnsi" w:hAnsiTheme="minorHAnsi" w:cstheme="minorHAnsi"/>
          <w:color w:val="auto"/>
          <w:sz w:val="22"/>
          <w:szCs w:val="22"/>
        </w:rPr>
        <w:t>8</w:t>
      </w:r>
    </w:p>
    <w:p w:rsidR="00016AA7" w:rsidRDefault="00016AA7" w:rsidP="00F6686C">
      <w:pPr>
        <w:tabs>
          <w:tab w:val="left" w:pos="9639"/>
          <w:tab w:val="left" w:pos="9781"/>
        </w:tabs>
        <w:ind w:left="567"/>
        <w:rPr>
          <w:rFonts w:asciiTheme="minorHAnsi" w:hAnsiTheme="minorHAnsi" w:cstheme="minorHAnsi"/>
          <w:b/>
          <w:color w:val="000000"/>
          <w:sz w:val="22"/>
          <w:szCs w:val="22"/>
        </w:rPr>
      </w:pPr>
    </w:p>
    <w:p w:rsidR="003363EB" w:rsidRDefault="003363EB" w:rsidP="00F6686C">
      <w:pPr>
        <w:tabs>
          <w:tab w:val="left" w:pos="9639"/>
          <w:tab w:val="left" w:pos="9781"/>
        </w:tabs>
        <w:ind w:left="567"/>
        <w:rPr>
          <w:rFonts w:asciiTheme="minorHAnsi" w:hAnsiTheme="minorHAnsi" w:cstheme="minorHAnsi"/>
          <w:b/>
          <w:color w:val="000000"/>
          <w:sz w:val="22"/>
          <w:szCs w:val="22"/>
        </w:rPr>
      </w:pPr>
    </w:p>
    <w:p w:rsidR="003363EB" w:rsidRDefault="003363EB" w:rsidP="00F6686C">
      <w:pPr>
        <w:tabs>
          <w:tab w:val="left" w:pos="9639"/>
          <w:tab w:val="left" w:pos="9781"/>
        </w:tabs>
        <w:ind w:left="567"/>
        <w:rPr>
          <w:rFonts w:asciiTheme="minorHAnsi" w:hAnsiTheme="minorHAnsi" w:cstheme="minorHAnsi"/>
          <w:b/>
          <w:color w:val="000000"/>
          <w:sz w:val="22"/>
          <w:szCs w:val="22"/>
        </w:rPr>
      </w:pPr>
    </w:p>
    <w:p w:rsidR="003363EB" w:rsidRPr="004E4807" w:rsidRDefault="003363EB" w:rsidP="00F6686C">
      <w:pPr>
        <w:tabs>
          <w:tab w:val="left" w:pos="9639"/>
          <w:tab w:val="left" w:pos="9781"/>
        </w:tabs>
        <w:ind w:left="567"/>
        <w:rPr>
          <w:rFonts w:asciiTheme="minorHAnsi" w:hAnsiTheme="minorHAnsi" w:cstheme="minorHAnsi"/>
          <w:b/>
          <w:color w:val="000000"/>
          <w:sz w:val="22"/>
          <w:szCs w:val="22"/>
        </w:rPr>
      </w:pPr>
    </w:p>
    <w:p w:rsidR="00D64C65" w:rsidRPr="004E4807" w:rsidRDefault="00D64C65" w:rsidP="00F6686C">
      <w:pPr>
        <w:tabs>
          <w:tab w:val="left" w:pos="9639"/>
          <w:tab w:val="left" w:pos="9781"/>
        </w:tabs>
        <w:ind w:left="567"/>
        <w:rPr>
          <w:rFonts w:asciiTheme="minorHAnsi" w:hAnsiTheme="minorHAnsi" w:cstheme="minorHAnsi"/>
          <w:b/>
          <w:color w:val="000000"/>
          <w:sz w:val="22"/>
          <w:szCs w:val="22"/>
        </w:rPr>
      </w:pPr>
      <w:r w:rsidRPr="004E4807">
        <w:rPr>
          <w:rFonts w:asciiTheme="minorHAnsi" w:hAnsiTheme="minorHAnsi" w:cstheme="minorHAnsi"/>
          <w:b/>
          <w:color w:val="000000"/>
          <w:sz w:val="22"/>
          <w:szCs w:val="22"/>
        </w:rPr>
        <w:br/>
        <w:t>RNDr. Jan Jarolímek, Ph.D., MBA</w:t>
      </w:r>
    </w:p>
    <w:p w:rsidR="00D64C65" w:rsidRPr="004E4807" w:rsidRDefault="00D64C65" w:rsidP="00F6686C">
      <w:pPr>
        <w:tabs>
          <w:tab w:val="left" w:pos="9639"/>
          <w:tab w:val="left" w:pos="9781"/>
          <w:tab w:val="left" w:pos="10632"/>
        </w:tabs>
        <w:ind w:left="567"/>
        <w:rPr>
          <w:rFonts w:asciiTheme="minorHAnsi" w:hAnsiTheme="minorHAnsi" w:cstheme="minorHAnsi"/>
          <w:color w:val="000000"/>
          <w:sz w:val="22"/>
          <w:szCs w:val="22"/>
        </w:rPr>
      </w:pPr>
      <w:r w:rsidRPr="004E4807">
        <w:rPr>
          <w:rFonts w:asciiTheme="minorHAnsi" w:hAnsiTheme="minorHAnsi" w:cstheme="minorHAnsi"/>
          <w:color w:val="000000"/>
          <w:sz w:val="22"/>
          <w:szCs w:val="22"/>
        </w:rPr>
        <w:t>ředitel</w:t>
      </w:r>
    </w:p>
    <w:p w:rsidR="00D64C65" w:rsidRPr="00D25DC8" w:rsidRDefault="00D64C65" w:rsidP="00F6686C">
      <w:pPr>
        <w:tabs>
          <w:tab w:val="left" w:pos="9639"/>
          <w:tab w:val="left" w:pos="9781"/>
          <w:tab w:val="left" w:pos="10632"/>
        </w:tabs>
        <w:ind w:left="567"/>
        <w:rPr>
          <w:rFonts w:asciiTheme="minorHAnsi" w:hAnsiTheme="minorHAnsi" w:cstheme="minorHAnsi"/>
          <w:color w:val="000000"/>
          <w:sz w:val="22"/>
          <w:szCs w:val="22"/>
        </w:rPr>
      </w:pPr>
    </w:p>
    <w:p w:rsidR="002A0897" w:rsidRPr="00D25DC8" w:rsidRDefault="002A0897" w:rsidP="00F6686C">
      <w:pPr>
        <w:tabs>
          <w:tab w:val="left" w:pos="9639"/>
          <w:tab w:val="left" w:pos="9781"/>
          <w:tab w:val="left" w:pos="10632"/>
        </w:tabs>
        <w:ind w:left="567"/>
        <w:rPr>
          <w:rFonts w:asciiTheme="minorHAnsi" w:hAnsiTheme="minorHAnsi" w:cstheme="minorHAnsi"/>
          <w:color w:val="000000"/>
          <w:sz w:val="22"/>
          <w:szCs w:val="22"/>
        </w:rPr>
      </w:pPr>
    </w:p>
    <w:sectPr w:rsidR="002A0897" w:rsidRPr="00D25DC8" w:rsidSect="002D4F22">
      <w:headerReference w:type="default" r:id="rId7"/>
      <w:footerReference w:type="default" r:id="rId8"/>
      <w:headerReference w:type="first" r:id="rId9"/>
      <w:footerReference w:type="first" r:id="rId10"/>
      <w:pgSz w:w="11906" w:h="16838" w:code="9"/>
      <w:pgMar w:top="1814" w:right="1133" w:bottom="1418" w:left="284" w:header="57" w:footer="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2C" w:rsidRDefault="00D43C2C" w:rsidP="00E441F1">
      <w:r>
        <w:separator/>
      </w:r>
    </w:p>
  </w:endnote>
  <w:endnote w:type="continuationSeparator" w:id="0">
    <w:p w:rsidR="00D43C2C" w:rsidRDefault="00D43C2C" w:rsidP="00E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TextCE-Bold">
    <w:panose1 w:val="00000000000000000000"/>
    <w:charset w:val="EE"/>
    <w:family w:val="auto"/>
    <w:notTrueType/>
    <w:pitch w:val="default"/>
    <w:sig w:usb0="00000005" w:usb1="00000000" w:usb2="00000000" w:usb3="00000000" w:csb0="00000002" w:csb1="00000000"/>
  </w:font>
  <w:font w:name="JohnSansTextC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re Sans NR 45 Regular">
    <w:altName w:val="Arial"/>
    <w:panose1 w:val="00000000000000000000"/>
    <w:charset w:val="00"/>
    <w:family w:val="swiss"/>
    <w:notTrueType/>
    <w:pitch w:val="variable"/>
    <w:sig w:usb0="A00002E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1C" w:rsidRPr="00657F45" w:rsidRDefault="00631912" w:rsidP="00631912">
    <w:pPr>
      <w:pStyle w:val="Zpat"/>
    </w:pPr>
    <w:r w:rsidRPr="00657F45">
      <w:rPr>
        <w:noProof/>
        <w:lang w:val="en-US" w:eastAsia="en-US"/>
      </w:rPr>
      <w:drawing>
        <wp:inline distT="0" distB="0" distL="0" distR="0" wp14:anchorId="3EBCE9C1" wp14:editId="706075AA">
          <wp:extent cx="7162800" cy="6858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6858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F6" w:rsidRPr="00F37855" w:rsidRDefault="00631912" w:rsidP="00631912">
    <w:pPr>
      <w:pStyle w:val="Zpat"/>
      <w:tabs>
        <w:tab w:val="left" w:pos="3450"/>
      </w:tabs>
      <w:jc w:val="center"/>
      <w:rPr>
        <w:rFonts w:ascii="Core Sans NR 45 Regular" w:hAnsi="Core Sans NR 45 Regular" w:cs="Arial"/>
        <w:color w:val="312682"/>
        <w:sz w:val="14"/>
        <w:szCs w:val="16"/>
      </w:rPr>
    </w:pPr>
    <w:r w:rsidRPr="00657F45">
      <w:rPr>
        <w:noProof/>
        <w:lang w:val="en-US" w:eastAsia="en-US"/>
      </w:rPr>
      <w:drawing>
        <wp:inline distT="0" distB="0" distL="0" distR="0" wp14:anchorId="4A5D9F3B" wp14:editId="04B28390">
          <wp:extent cx="7162800" cy="685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2C" w:rsidRDefault="00D43C2C" w:rsidP="00E441F1">
      <w:r>
        <w:separator/>
      </w:r>
    </w:p>
  </w:footnote>
  <w:footnote w:type="continuationSeparator" w:id="0">
    <w:p w:rsidR="00D43C2C" w:rsidRDefault="00D43C2C" w:rsidP="00E4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04" w:rsidRPr="008D6404" w:rsidRDefault="008D6404">
    <w:pPr>
      <w:pStyle w:val="Zhlav"/>
      <w:rPr>
        <w:sz w:val="6"/>
      </w:rPr>
    </w:pPr>
  </w:p>
  <w:p w:rsidR="00D81A93" w:rsidRDefault="00F37855">
    <w:pPr>
      <w:pStyle w:val="Zhlav"/>
    </w:pPr>
    <w:r>
      <w:rPr>
        <w:noProof/>
        <w:lang w:val="en-US" w:eastAsia="en-US"/>
      </w:rPr>
      <w:drawing>
        <wp:inline distT="0" distB="0" distL="0" distR="0" wp14:anchorId="052FFDFC" wp14:editId="1D2F6831">
          <wp:extent cx="1124499"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pis_zahlavi.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24499" cy="61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64" w:rsidRPr="003F47D2" w:rsidRDefault="000E5F1F" w:rsidP="00565334">
    <w:pPr>
      <w:pStyle w:val="Zhlav"/>
      <w:spacing w:before="120"/>
      <w:jc w:val="center"/>
    </w:pPr>
    <w:r w:rsidRPr="000E5F1F">
      <w:rPr>
        <w:noProof/>
        <w:lang w:val="en-US" w:eastAsia="en-US"/>
      </w:rPr>
      <w:drawing>
        <wp:inline distT="0" distB="0" distL="0" distR="0" wp14:anchorId="3F8EF1D2" wp14:editId="69DFD0E4">
          <wp:extent cx="6777476" cy="923925"/>
          <wp:effectExtent l="0" t="0" r="4445" b="0"/>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pic:cNvPicPr>
                    <a:picLocks noChangeAspect="1"/>
                  </pic:cNvPicPr>
                </pic:nvPicPr>
                <pic:blipFill rotWithShape="1">
                  <a:blip r:embed="rId1" cstate="email">
                    <a:extLst>
                      <a:ext uri="{28A0092B-C50C-407E-A947-70E740481C1C}">
                        <a14:useLocalDpi xmlns:a14="http://schemas.microsoft.com/office/drawing/2010/main"/>
                      </a:ext>
                    </a:extLst>
                  </a:blip>
                  <a:srcRect b="36296"/>
                  <a:stretch/>
                </pic:blipFill>
                <pic:spPr bwMode="auto">
                  <a:xfrm>
                    <a:off x="0" y="0"/>
                    <a:ext cx="6778855" cy="9241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5B7C"/>
    <w:multiLevelType w:val="hybridMultilevel"/>
    <w:tmpl w:val="C2FCF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F4CD6"/>
    <w:multiLevelType w:val="hybridMultilevel"/>
    <w:tmpl w:val="90C425F4"/>
    <w:lvl w:ilvl="0" w:tplc="3EB4D4EA">
      <w:start w:val="1"/>
      <w:numFmt w:val="decimal"/>
      <w:lvlText w:val="%1."/>
      <w:lvlJc w:val="left"/>
      <w:pPr>
        <w:ind w:left="465" w:hanging="375"/>
      </w:pPr>
    </w:lvl>
    <w:lvl w:ilvl="1" w:tplc="04050019">
      <w:start w:val="1"/>
      <w:numFmt w:val="lowerLetter"/>
      <w:lvlText w:val="%2."/>
      <w:lvlJc w:val="left"/>
      <w:pPr>
        <w:ind w:left="1170" w:hanging="360"/>
      </w:pPr>
    </w:lvl>
    <w:lvl w:ilvl="2" w:tplc="0405001B">
      <w:start w:val="1"/>
      <w:numFmt w:val="lowerRoman"/>
      <w:lvlText w:val="%3."/>
      <w:lvlJc w:val="right"/>
      <w:pPr>
        <w:ind w:left="1890" w:hanging="180"/>
      </w:pPr>
    </w:lvl>
    <w:lvl w:ilvl="3" w:tplc="0405000F">
      <w:start w:val="1"/>
      <w:numFmt w:val="decimal"/>
      <w:lvlText w:val="%4."/>
      <w:lvlJc w:val="left"/>
      <w:pPr>
        <w:ind w:left="2610" w:hanging="360"/>
      </w:pPr>
    </w:lvl>
    <w:lvl w:ilvl="4" w:tplc="04050019">
      <w:start w:val="1"/>
      <w:numFmt w:val="lowerLetter"/>
      <w:lvlText w:val="%5."/>
      <w:lvlJc w:val="left"/>
      <w:pPr>
        <w:ind w:left="3330" w:hanging="360"/>
      </w:pPr>
    </w:lvl>
    <w:lvl w:ilvl="5" w:tplc="0405001B">
      <w:start w:val="1"/>
      <w:numFmt w:val="lowerRoman"/>
      <w:lvlText w:val="%6."/>
      <w:lvlJc w:val="right"/>
      <w:pPr>
        <w:ind w:left="4050" w:hanging="180"/>
      </w:pPr>
    </w:lvl>
    <w:lvl w:ilvl="6" w:tplc="0405000F">
      <w:start w:val="1"/>
      <w:numFmt w:val="decimal"/>
      <w:lvlText w:val="%7."/>
      <w:lvlJc w:val="left"/>
      <w:pPr>
        <w:ind w:left="4770" w:hanging="360"/>
      </w:pPr>
    </w:lvl>
    <w:lvl w:ilvl="7" w:tplc="04050019">
      <w:start w:val="1"/>
      <w:numFmt w:val="lowerLetter"/>
      <w:lvlText w:val="%8."/>
      <w:lvlJc w:val="left"/>
      <w:pPr>
        <w:ind w:left="5490" w:hanging="360"/>
      </w:pPr>
    </w:lvl>
    <w:lvl w:ilvl="8" w:tplc="0405001B">
      <w:start w:val="1"/>
      <w:numFmt w:val="lowerRoman"/>
      <w:lvlText w:val="%9."/>
      <w:lvlJc w:val="right"/>
      <w:pPr>
        <w:ind w:left="6210" w:hanging="180"/>
      </w:pPr>
    </w:lvl>
  </w:abstractNum>
  <w:abstractNum w:abstractNumId="2" w15:restartNumberingAfterBreak="0">
    <w:nsid w:val="4E857F91"/>
    <w:multiLevelType w:val="hybridMultilevel"/>
    <w:tmpl w:val="59883E5E"/>
    <w:lvl w:ilvl="0" w:tplc="88A255F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4C01CFB"/>
    <w:multiLevelType w:val="hybridMultilevel"/>
    <w:tmpl w:val="00AAC9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6581E"/>
    <w:multiLevelType w:val="hybridMultilevel"/>
    <w:tmpl w:val="57F01E7E"/>
    <w:lvl w:ilvl="0" w:tplc="11486A2A">
      <w:start w:val="1"/>
      <w:numFmt w:val="bullet"/>
      <w:pStyle w:val="Odrka"/>
      <w:lvlText w:val=""/>
      <w:lvlJc w:val="left"/>
      <w:pPr>
        <w:tabs>
          <w:tab w:val="num" w:pos="1200"/>
        </w:tabs>
        <w:ind w:left="1200" w:hanging="360"/>
      </w:pPr>
      <w:rPr>
        <w:rFonts w:ascii="Wingdings 2" w:hAnsi="Wingdings 2" w:hint="default"/>
        <w:b/>
        <w:i w:val="0"/>
        <w:color w:val="33CCCC"/>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7B9840DE"/>
    <w:multiLevelType w:val="hybridMultilevel"/>
    <w:tmpl w:val="8DEE80A2"/>
    <w:lvl w:ilvl="0" w:tplc="0405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0"/>
    <w:rsid w:val="000006EA"/>
    <w:rsid w:val="00000D5F"/>
    <w:rsid w:val="00002BEA"/>
    <w:rsid w:val="000052EC"/>
    <w:rsid w:val="000113B3"/>
    <w:rsid w:val="00016AA7"/>
    <w:rsid w:val="00022828"/>
    <w:rsid w:val="00023A3B"/>
    <w:rsid w:val="00033170"/>
    <w:rsid w:val="00033FA8"/>
    <w:rsid w:val="00034544"/>
    <w:rsid w:val="00062A1E"/>
    <w:rsid w:val="0006689A"/>
    <w:rsid w:val="00066E47"/>
    <w:rsid w:val="00077435"/>
    <w:rsid w:val="00082631"/>
    <w:rsid w:val="000868E9"/>
    <w:rsid w:val="00086A8B"/>
    <w:rsid w:val="00090B03"/>
    <w:rsid w:val="000C03D4"/>
    <w:rsid w:val="000C6791"/>
    <w:rsid w:val="000E33F9"/>
    <w:rsid w:val="000E5F1F"/>
    <w:rsid w:val="000E6973"/>
    <w:rsid w:val="000F330E"/>
    <w:rsid w:val="000F3A2D"/>
    <w:rsid w:val="00106FD5"/>
    <w:rsid w:val="00113090"/>
    <w:rsid w:val="00116102"/>
    <w:rsid w:val="00116AE1"/>
    <w:rsid w:val="00120AF4"/>
    <w:rsid w:val="0012305A"/>
    <w:rsid w:val="00123B8D"/>
    <w:rsid w:val="001247CE"/>
    <w:rsid w:val="0013041B"/>
    <w:rsid w:val="001545F4"/>
    <w:rsid w:val="00173355"/>
    <w:rsid w:val="001901A7"/>
    <w:rsid w:val="001A6B9E"/>
    <w:rsid w:val="001A6F9D"/>
    <w:rsid w:val="001B4652"/>
    <w:rsid w:val="001B46FD"/>
    <w:rsid w:val="001C38BD"/>
    <w:rsid w:val="001E0164"/>
    <w:rsid w:val="001E1236"/>
    <w:rsid w:val="001E184F"/>
    <w:rsid w:val="001E4444"/>
    <w:rsid w:val="001E6112"/>
    <w:rsid w:val="001F020E"/>
    <w:rsid w:val="001F11CA"/>
    <w:rsid w:val="002008B8"/>
    <w:rsid w:val="0020217D"/>
    <w:rsid w:val="002026A6"/>
    <w:rsid w:val="0020480F"/>
    <w:rsid w:val="00212D0E"/>
    <w:rsid w:val="002132E2"/>
    <w:rsid w:val="002227F0"/>
    <w:rsid w:val="00223664"/>
    <w:rsid w:val="002366A7"/>
    <w:rsid w:val="002366DE"/>
    <w:rsid w:val="0024371E"/>
    <w:rsid w:val="00244F99"/>
    <w:rsid w:val="0025749C"/>
    <w:rsid w:val="0026154E"/>
    <w:rsid w:val="002656AB"/>
    <w:rsid w:val="00266B3E"/>
    <w:rsid w:val="002757DF"/>
    <w:rsid w:val="0027762A"/>
    <w:rsid w:val="00277ECB"/>
    <w:rsid w:val="0028594B"/>
    <w:rsid w:val="00294167"/>
    <w:rsid w:val="00296B7F"/>
    <w:rsid w:val="0029706B"/>
    <w:rsid w:val="002A0897"/>
    <w:rsid w:val="002A481F"/>
    <w:rsid w:val="002B2A34"/>
    <w:rsid w:val="002B6EBD"/>
    <w:rsid w:val="002C3426"/>
    <w:rsid w:val="002D4B13"/>
    <w:rsid w:val="002D4F22"/>
    <w:rsid w:val="002E2B9C"/>
    <w:rsid w:val="002E6778"/>
    <w:rsid w:val="002F3A7D"/>
    <w:rsid w:val="002F3D7F"/>
    <w:rsid w:val="002F408C"/>
    <w:rsid w:val="00301291"/>
    <w:rsid w:val="00306DB9"/>
    <w:rsid w:val="003357BC"/>
    <w:rsid w:val="00335BBC"/>
    <w:rsid w:val="003363EB"/>
    <w:rsid w:val="00342F4B"/>
    <w:rsid w:val="00347CC9"/>
    <w:rsid w:val="003507C3"/>
    <w:rsid w:val="00352B69"/>
    <w:rsid w:val="00354703"/>
    <w:rsid w:val="00354F4F"/>
    <w:rsid w:val="003738DB"/>
    <w:rsid w:val="00387CC6"/>
    <w:rsid w:val="003955A6"/>
    <w:rsid w:val="00396368"/>
    <w:rsid w:val="003978FD"/>
    <w:rsid w:val="003A0A57"/>
    <w:rsid w:val="003A4CBA"/>
    <w:rsid w:val="003A5D07"/>
    <w:rsid w:val="003A6BB0"/>
    <w:rsid w:val="003A6F2F"/>
    <w:rsid w:val="003B081E"/>
    <w:rsid w:val="003B36F8"/>
    <w:rsid w:val="003C0F42"/>
    <w:rsid w:val="003C48EC"/>
    <w:rsid w:val="003D38F3"/>
    <w:rsid w:val="003D4195"/>
    <w:rsid w:val="003F1C16"/>
    <w:rsid w:val="003F47D2"/>
    <w:rsid w:val="0040086E"/>
    <w:rsid w:val="0040092A"/>
    <w:rsid w:val="00401FB5"/>
    <w:rsid w:val="00406A48"/>
    <w:rsid w:val="00416DB2"/>
    <w:rsid w:val="0041725D"/>
    <w:rsid w:val="00423290"/>
    <w:rsid w:val="00423C57"/>
    <w:rsid w:val="00432F4E"/>
    <w:rsid w:val="00434A61"/>
    <w:rsid w:val="0043798E"/>
    <w:rsid w:val="00437BFA"/>
    <w:rsid w:val="00441EED"/>
    <w:rsid w:val="0044449A"/>
    <w:rsid w:val="00445154"/>
    <w:rsid w:val="00451A43"/>
    <w:rsid w:val="00452B39"/>
    <w:rsid w:val="004609CF"/>
    <w:rsid w:val="00476D31"/>
    <w:rsid w:val="00493199"/>
    <w:rsid w:val="004A050C"/>
    <w:rsid w:val="004B6735"/>
    <w:rsid w:val="004B7291"/>
    <w:rsid w:val="004C1DAF"/>
    <w:rsid w:val="004C5274"/>
    <w:rsid w:val="004C52C6"/>
    <w:rsid w:val="004D2A22"/>
    <w:rsid w:val="004E0316"/>
    <w:rsid w:val="004E1275"/>
    <w:rsid w:val="004E1CE5"/>
    <w:rsid w:val="004E4807"/>
    <w:rsid w:val="004E6E26"/>
    <w:rsid w:val="004F2F41"/>
    <w:rsid w:val="004F57A8"/>
    <w:rsid w:val="005075E9"/>
    <w:rsid w:val="005267C8"/>
    <w:rsid w:val="00526B6D"/>
    <w:rsid w:val="00535583"/>
    <w:rsid w:val="00553D7D"/>
    <w:rsid w:val="00554CC3"/>
    <w:rsid w:val="005575C6"/>
    <w:rsid w:val="005644CC"/>
    <w:rsid w:val="00565334"/>
    <w:rsid w:val="00567A21"/>
    <w:rsid w:val="0057030E"/>
    <w:rsid w:val="00571FD6"/>
    <w:rsid w:val="005806FC"/>
    <w:rsid w:val="00584A57"/>
    <w:rsid w:val="00593D78"/>
    <w:rsid w:val="005B230B"/>
    <w:rsid w:val="005B3871"/>
    <w:rsid w:val="005B4C1C"/>
    <w:rsid w:val="005B591A"/>
    <w:rsid w:val="005B6100"/>
    <w:rsid w:val="005B7D77"/>
    <w:rsid w:val="005C09AC"/>
    <w:rsid w:val="005D2581"/>
    <w:rsid w:val="005D3F6A"/>
    <w:rsid w:val="005D699E"/>
    <w:rsid w:val="005D7A9F"/>
    <w:rsid w:val="005E012D"/>
    <w:rsid w:val="005E1F92"/>
    <w:rsid w:val="005E7A07"/>
    <w:rsid w:val="00606F23"/>
    <w:rsid w:val="00612F6F"/>
    <w:rsid w:val="0061678B"/>
    <w:rsid w:val="006206DF"/>
    <w:rsid w:val="0062076D"/>
    <w:rsid w:val="00620C54"/>
    <w:rsid w:val="00631912"/>
    <w:rsid w:val="006342D0"/>
    <w:rsid w:val="00641F73"/>
    <w:rsid w:val="006426C4"/>
    <w:rsid w:val="006435AD"/>
    <w:rsid w:val="00657F45"/>
    <w:rsid w:val="00663624"/>
    <w:rsid w:val="00665436"/>
    <w:rsid w:val="0066545F"/>
    <w:rsid w:val="00673FB5"/>
    <w:rsid w:val="00685B4F"/>
    <w:rsid w:val="00686CB4"/>
    <w:rsid w:val="00693414"/>
    <w:rsid w:val="006A5A13"/>
    <w:rsid w:val="006B51D3"/>
    <w:rsid w:val="006B563B"/>
    <w:rsid w:val="006C47A6"/>
    <w:rsid w:val="006C487C"/>
    <w:rsid w:val="006C5044"/>
    <w:rsid w:val="006C65B5"/>
    <w:rsid w:val="006E1753"/>
    <w:rsid w:val="006E2196"/>
    <w:rsid w:val="006F313D"/>
    <w:rsid w:val="006F4695"/>
    <w:rsid w:val="00700904"/>
    <w:rsid w:val="00706D18"/>
    <w:rsid w:val="007127E5"/>
    <w:rsid w:val="007254D6"/>
    <w:rsid w:val="00731DA1"/>
    <w:rsid w:val="00747925"/>
    <w:rsid w:val="00747C45"/>
    <w:rsid w:val="00781350"/>
    <w:rsid w:val="00791F03"/>
    <w:rsid w:val="00796E8E"/>
    <w:rsid w:val="007A2DF7"/>
    <w:rsid w:val="007A4B71"/>
    <w:rsid w:val="007B0F8C"/>
    <w:rsid w:val="007B3091"/>
    <w:rsid w:val="007B689E"/>
    <w:rsid w:val="007C47AE"/>
    <w:rsid w:val="007D33E7"/>
    <w:rsid w:val="007D7192"/>
    <w:rsid w:val="007F063B"/>
    <w:rsid w:val="007F3910"/>
    <w:rsid w:val="008011F3"/>
    <w:rsid w:val="008066F0"/>
    <w:rsid w:val="008067C4"/>
    <w:rsid w:val="00823274"/>
    <w:rsid w:val="00823F8A"/>
    <w:rsid w:val="00825CA8"/>
    <w:rsid w:val="0084092D"/>
    <w:rsid w:val="008430F5"/>
    <w:rsid w:val="008434E0"/>
    <w:rsid w:val="00856D68"/>
    <w:rsid w:val="00866958"/>
    <w:rsid w:val="00874D9E"/>
    <w:rsid w:val="00875B27"/>
    <w:rsid w:val="00882F13"/>
    <w:rsid w:val="0088399E"/>
    <w:rsid w:val="0088580D"/>
    <w:rsid w:val="008929C3"/>
    <w:rsid w:val="008A3829"/>
    <w:rsid w:val="008A5012"/>
    <w:rsid w:val="008A5411"/>
    <w:rsid w:val="008C6F7B"/>
    <w:rsid w:val="008D5862"/>
    <w:rsid w:val="008D6404"/>
    <w:rsid w:val="008D7888"/>
    <w:rsid w:val="008F2FB8"/>
    <w:rsid w:val="00905650"/>
    <w:rsid w:val="00910F44"/>
    <w:rsid w:val="00921497"/>
    <w:rsid w:val="00925594"/>
    <w:rsid w:val="00927D8A"/>
    <w:rsid w:val="00936B07"/>
    <w:rsid w:val="00937CA8"/>
    <w:rsid w:val="00940E93"/>
    <w:rsid w:val="00943026"/>
    <w:rsid w:val="00950B50"/>
    <w:rsid w:val="00973143"/>
    <w:rsid w:val="009740F4"/>
    <w:rsid w:val="00981DD0"/>
    <w:rsid w:val="00982E67"/>
    <w:rsid w:val="00991ACF"/>
    <w:rsid w:val="009945DD"/>
    <w:rsid w:val="009A19E0"/>
    <w:rsid w:val="009A3402"/>
    <w:rsid w:val="009A7DD6"/>
    <w:rsid w:val="009B126D"/>
    <w:rsid w:val="009D2C99"/>
    <w:rsid w:val="009D4160"/>
    <w:rsid w:val="009D6AC0"/>
    <w:rsid w:val="009E14D5"/>
    <w:rsid w:val="009E4798"/>
    <w:rsid w:val="009E4F06"/>
    <w:rsid w:val="009F1D4F"/>
    <w:rsid w:val="00A059C0"/>
    <w:rsid w:val="00A20278"/>
    <w:rsid w:val="00A43D9A"/>
    <w:rsid w:val="00A46633"/>
    <w:rsid w:val="00A51FD6"/>
    <w:rsid w:val="00A60D43"/>
    <w:rsid w:val="00A616AD"/>
    <w:rsid w:val="00A6312B"/>
    <w:rsid w:val="00A64770"/>
    <w:rsid w:val="00A70176"/>
    <w:rsid w:val="00A72696"/>
    <w:rsid w:val="00A73BF4"/>
    <w:rsid w:val="00A8041C"/>
    <w:rsid w:val="00A81473"/>
    <w:rsid w:val="00A8783D"/>
    <w:rsid w:val="00AA19B5"/>
    <w:rsid w:val="00AA7578"/>
    <w:rsid w:val="00AB4BE7"/>
    <w:rsid w:val="00AB6898"/>
    <w:rsid w:val="00AC29BE"/>
    <w:rsid w:val="00AC4265"/>
    <w:rsid w:val="00AC4546"/>
    <w:rsid w:val="00AC4DAE"/>
    <w:rsid w:val="00AD2CE5"/>
    <w:rsid w:val="00AD5E48"/>
    <w:rsid w:val="00AD74D4"/>
    <w:rsid w:val="00AD76C0"/>
    <w:rsid w:val="00AE1A4D"/>
    <w:rsid w:val="00AE3415"/>
    <w:rsid w:val="00AE7155"/>
    <w:rsid w:val="00AF3A40"/>
    <w:rsid w:val="00B02C7D"/>
    <w:rsid w:val="00B2157C"/>
    <w:rsid w:val="00B34096"/>
    <w:rsid w:val="00B4145C"/>
    <w:rsid w:val="00B42E05"/>
    <w:rsid w:val="00B46121"/>
    <w:rsid w:val="00B51D28"/>
    <w:rsid w:val="00B536D5"/>
    <w:rsid w:val="00B5740B"/>
    <w:rsid w:val="00B724FC"/>
    <w:rsid w:val="00B74003"/>
    <w:rsid w:val="00B761AF"/>
    <w:rsid w:val="00B80275"/>
    <w:rsid w:val="00B82100"/>
    <w:rsid w:val="00B8553D"/>
    <w:rsid w:val="00B92F12"/>
    <w:rsid w:val="00B943F9"/>
    <w:rsid w:val="00BB25C4"/>
    <w:rsid w:val="00BB5AE3"/>
    <w:rsid w:val="00BD2D9B"/>
    <w:rsid w:val="00BD6DA9"/>
    <w:rsid w:val="00BD74F6"/>
    <w:rsid w:val="00BE1673"/>
    <w:rsid w:val="00BE1BE3"/>
    <w:rsid w:val="00C0286D"/>
    <w:rsid w:val="00C11A4A"/>
    <w:rsid w:val="00C148CE"/>
    <w:rsid w:val="00C1566A"/>
    <w:rsid w:val="00C17005"/>
    <w:rsid w:val="00C37B0D"/>
    <w:rsid w:val="00C408C2"/>
    <w:rsid w:val="00C410B2"/>
    <w:rsid w:val="00C4465A"/>
    <w:rsid w:val="00C46514"/>
    <w:rsid w:val="00C46802"/>
    <w:rsid w:val="00C5204D"/>
    <w:rsid w:val="00C60FEB"/>
    <w:rsid w:val="00C80C86"/>
    <w:rsid w:val="00C81104"/>
    <w:rsid w:val="00C979EB"/>
    <w:rsid w:val="00CA021C"/>
    <w:rsid w:val="00CA71E2"/>
    <w:rsid w:val="00CC3B3B"/>
    <w:rsid w:val="00CC6D4E"/>
    <w:rsid w:val="00CD27A8"/>
    <w:rsid w:val="00CE596D"/>
    <w:rsid w:val="00CF1DAB"/>
    <w:rsid w:val="00CF3232"/>
    <w:rsid w:val="00D03E19"/>
    <w:rsid w:val="00D12AF8"/>
    <w:rsid w:val="00D1322B"/>
    <w:rsid w:val="00D149C8"/>
    <w:rsid w:val="00D2055C"/>
    <w:rsid w:val="00D257E4"/>
    <w:rsid w:val="00D25DC8"/>
    <w:rsid w:val="00D35AA9"/>
    <w:rsid w:val="00D366AD"/>
    <w:rsid w:val="00D37538"/>
    <w:rsid w:val="00D430AE"/>
    <w:rsid w:val="00D43C2C"/>
    <w:rsid w:val="00D45C15"/>
    <w:rsid w:val="00D64C65"/>
    <w:rsid w:val="00D73AEF"/>
    <w:rsid w:val="00D81A93"/>
    <w:rsid w:val="00D92071"/>
    <w:rsid w:val="00D92205"/>
    <w:rsid w:val="00D945BF"/>
    <w:rsid w:val="00DA1897"/>
    <w:rsid w:val="00DA3635"/>
    <w:rsid w:val="00DA43BC"/>
    <w:rsid w:val="00DA4982"/>
    <w:rsid w:val="00DA7D83"/>
    <w:rsid w:val="00DB1DE3"/>
    <w:rsid w:val="00DC3C62"/>
    <w:rsid w:val="00DC5ECA"/>
    <w:rsid w:val="00DE2AF9"/>
    <w:rsid w:val="00DF001E"/>
    <w:rsid w:val="00DF061D"/>
    <w:rsid w:val="00E06698"/>
    <w:rsid w:val="00E124DD"/>
    <w:rsid w:val="00E13E41"/>
    <w:rsid w:val="00E16EB4"/>
    <w:rsid w:val="00E21231"/>
    <w:rsid w:val="00E2148B"/>
    <w:rsid w:val="00E2768C"/>
    <w:rsid w:val="00E441F1"/>
    <w:rsid w:val="00E5024B"/>
    <w:rsid w:val="00E55C55"/>
    <w:rsid w:val="00E64F90"/>
    <w:rsid w:val="00E67C3B"/>
    <w:rsid w:val="00E71EAE"/>
    <w:rsid w:val="00E720C7"/>
    <w:rsid w:val="00E74899"/>
    <w:rsid w:val="00E7754E"/>
    <w:rsid w:val="00E91430"/>
    <w:rsid w:val="00E9573A"/>
    <w:rsid w:val="00E97089"/>
    <w:rsid w:val="00EA4898"/>
    <w:rsid w:val="00EA5F5B"/>
    <w:rsid w:val="00EB2210"/>
    <w:rsid w:val="00EB41DA"/>
    <w:rsid w:val="00EB73DB"/>
    <w:rsid w:val="00EC064F"/>
    <w:rsid w:val="00ED1049"/>
    <w:rsid w:val="00ED3C25"/>
    <w:rsid w:val="00EE1D6E"/>
    <w:rsid w:val="00EE5965"/>
    <w:rsid w:val="00EF1B89"/>
    <w:rsid w:val="00EF2E6F"/>
    <w:rsid w:val="00EF63A4"/>
    <w:rsid w:val="00F37855"/>
    <w:rsid w:val="00F54768"/>
    <w:rsid w:val="00F65D47"/>
    <w:rsid w:val="00F6686C"/>
    <w:rsid w:val="00F677A0"/>
    <w:rsid w:val="00F7143B"/>
    <w:rsid w:val="00F7246F"/>
    <w:rsid w:val="00F77645"/>
    <w:rsid w:val="00F83EAD"/>
    <w:rsid w:val="00F86E1C"/>
    <w:rsid w:val="00F955DA"/>
    <w:rsid w:val="00F96479"/>
    <w:rsid w:val="00F96E02"/>
    <w:rsid w:val="00FA53A7"/>
    <w:rsid w:val="00FB6B00"/>
    <w:rsid w:val="00FC1F05"/>
    <w:rsid w:val="00FC3D7A"/>
    <w:rsid w:val="00FC43A9"/>
    <w:rsid w:val="00FD38E4"/>
    <w:rsid w:val="00FD4D64"/>
    <w:rsid w:val="00FE17F2"/>
    <w:rsid w:val="00FE2069"/>
    <w:rsid w:val="00FE20E2"/>
    <w:rsid w:val="00FE7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EFF2BE55-CDBD-4339-8BD1-57F40761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KHSSTC"/>
    <w:rsid w:val="001F020E"/>
  </w:style>
  <w:style w:type="paragraph" w:styleId="Nadpis1">
    <w:name w:val="heading 1"/>
    <w:basedOn w:val="Normln"/>
    <w:next w:val="Normln"/>
    <w:link w:val="Nadpis1Char"/>
    <w:uiPriority w:val="9"/>
    <w:qFormat/>
    <w:locked/>
    <w:rsid w:val="00BD6DA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locked/>
    <w:rsid w:val="00BD6DA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locked/>
    <w:rsid w:val="00AA19B5"/>
  </w:style>
  <w:style w:type="paragraph" w:customStyle="1" w:styleId="Arial">
    <w:name w:val="Arial"/>
    <w:basedOn w:val="Normln"/>
    <w:locked/>
    <w:rsid w:val="00AA19B5"/>
  </w:style>
  <w:style w:type="paragraph" w:customStyle="1" w:styleId="Arial1">
    <w:name w:val="Arial 1"/>
    <w:basedOn w:val="Arial"/>
    <w:next w:val="Arial"/>
    <w:locked/>
    <w:rsid w:val="00AA19B5"/>
    <w:pPr>
      <w:spacing w:after="240"/>
    </w:pPr>
    <w:rPr>
      <w:b/>
    </w:rPr>
  </w:style>
  <w:style w:type="paragraph" w:customStyle="1" w:styleId="Nadpis">
    <w:name w:val="Nadpis"/>
    <w:locked/>
    <w:rsid w:val="005575C6"/>
    <w:pPr>
      <w:spacing w:after="120" w:line="360" w:lineRule="auto"/>
      <w:ind w:left="601"/>
      <w:jc w:val="center"/>
    </w:pPr>
    <w:rPr>
      <w:rFonts w:ascii="JohnSansTextCE-Bold" w:hAnsi="JohnSansTextCE-Bold" w:cs="JohnSansTextCE-Bold"/>
      <w:b/>
      <w:bCs/>
      <w:color w:val="636965"/>
      <w:sz w:val="24"/>
      <w:szCs w:val="40"/>
    </w:rPr>
  </w:style>
  <w:style w:type="paragraph" w:customStyle="1" w:styleId="Podnadpis1">
    <w:name w:val="Podnadpis1"/>
    <w:locked/>
    <w:rsid w:val="005575C6"/>
    <w:pPr>
      <w:shd w:val="clear" w:color="auto" w:fill="0091B5"/>
      <w:spacing w:before="120" w:after="240"/>
      <w:ind w:left="482"/>
      <w:jc w:val="both"/>
    </w:pPr>
    <w:rPr>
      <w:rFonts w:ascii="JohnSansTextCE" w:hAnsi="JohnSansTextCE" w:cs="JohnSansTextCE"/>
      <w:b/>
      <w:color w:val="FFFFFF"/>
      <w:sz w:val="24"/>
      <w:szCs w:val="24"/>
    </w:rPr>
  </w:style>
  <w:style w:type="paragraph" w:customStyle="1" w:styleId="Odrka">
    <w:name w:val="Odrážka"/>
    <w:locked/>
    <w:rsid w:val="005575C6"/>
    <w:pPr>
      <w:numPr>
        <w:numId w:val="1"/>
      </w:numPr>
      <w:spacing w:line="360" w:lineRule="auto"/>
      <w:jc w:val="both"/>
    </w:pPr>
    <w:rPr>
      <w:rFonts w:ascii="JohnSansTextCE" w:hAnsi="JohnSansTextCE" w:cs="JohnSansTextCE"/>
      <w:color w:val="636965"/>
    </w:rPr>
  </w:style>
  <w:style w:type="paragraph" w:customStyle="1" w:styleId="Podnadpis2">
    <w:name w:val="Podnadpis 2"/>
    <w:basedOn w:val="Podnadpis1"/>
    <w:locked/>
    <w:rsid w:val="005575C6"/>
    <w:pPr>
      <w:spacing w:before="240"/>
    </w:pPr>
  </w:style>
  <w:style w:type="paragraph" w:customStyle="1" w:styleId="Texttrucne">
    <w:name w:val="Text trucne"/>
    <w:locked/>
    <w:rsid w:val="005575C6"/>
    <w:pPr>
      <w:spacing w:line="360" w:lineRule="auto"/>
      <w:ind w:left="601"/>
      <w:jc w:val="both"/>
    </w:pPr>
    <w:rPr>
      <w:rFonts w:ascii="JohnSansTextCE-Bold" w:hAnsi="JohnSansTextCE-Bold" w:cs="JohnSansTextCE-Bold"/>
      <w:b/>
      <w:bCs/>
      <w:color w:val="636965"/>
    </w:rPr>
  </w:style>
  <w:style w:type="paragraph" w:customStyle="1" w:styleId="Nadpistextut-">
    <w:name w:val="Nadpis textu t-"/>
    <w:basedOn w:val="Normln"/>
    <w:locked/>
    <w:rsid w:val="005575C6"/>
    <w:pPr>
      <w:spacing w:before="240" w:line="360" w:lineRule="auto"/>
      <w:ind w:left="839"/>
    </w:pPr>
    <w:rPr>
      <w:rFonts w:ascii="JohnSansTextCE-Bold" w:hAnsi="JohnSansTextCE-Bold" w:cs="JohnSansTextCE-Bold"/>
      <w:b/>
      <w:bCs/>
      <w:color w:val="0091B5"/>
      <w:sz w:val="22"/>
      <w:szCs w:val="22"/>
    </w:rPr>
  </w:style>
  <w:style w:type="paragraph" w:customStyle="1" w:styleId="Textkurziva">
    <w:name w:val="Text kurziva"/>
    <w:basedOn w:val="Normln"/>
    <w:locked/>
    <w:rsid w:val="005575C6"/>
    <w:pPr>
      <w:spacing w:line="360" w:lineRule="auto"/>
      <w:ind w:left="840"/>
      <w:jc w:val="both"/>
    </w:pPr>
    <w:rPr>
      <w:rFonts w:ascii="JohnSansTextCE" w:hAnsi="JohnSansTextCE" w:cs="JohnSansTextCE"/>
      <w:i/>
      <w:color w:val="636965"/>
    </w:rPr>
  </w:style>
  <w:style w:type="paragraph" w:styleId="Textbubliny">
    <w:name w:val="Balloon Text"/>
    <w:basedOn w:val="Normln"/>
    <w:link w:val="TextbublinyChar"/>
    <w:uiPriority w:val="99"/>
    <w:semiHidden/>
    <w:unhideWhenUsed/>
    <w:locked/>
    <w:rsid w:val="00E441F1"/>
    <w:rPr>
      <w:rFonts w:ascii="Tahoma" w:hAnsi="Tahoma" w:cs="Tahoma"/>
      <w:sz w:val="16"/>
      <w:szCs w:val="16"/>
    </w:rPr>
  </w:style>
  <w:style w:type="character" w:customStyle="1" w:styleId="TextbublinyChar">
    <w:name w:val="Text bubliny Char"/>
    <w:link w:val="Textbubliny"/>
    <w:uiPriority w:val="99"/>
    <w:semiHidden/>
    <w:rsid w:val="00E441F1"/>
    <w:rPr>
      <w:rFonts w:ascii="Tahoma" w:hAnsi="Tahoma" w:cs="Tahoma"/>
      <w:sz w:val="16"/>
      <w:szCs w:val="16"/>
    </w:rPr>
  </w:style>
  <w:style w:type="paragraph" w:styleId="Zhlav">
    <w:name w:val="header"/>
    <w:basedOn w:val="Normln"/>
    <w:link w:val="ZhlavChar"/>
    <w:uiPriority w:val="99"/>
    <w:unhideWhenUsed/>
    <w:locked/>
    <w:rsid w:val="00E441F1"/>
    <w:pPr>
      <w:tabs>
        <w:tab w:val="center" w:pos="4536"/>
        <w:tab w:val="right" w:pos="9072"/>
      </w:tabs>
    </w:pPr>
  </w:style>
  <w:style w:type="character" w:customStyle="1" w:styleId="ZhlavChar">
    <w:name w:val="Záhlaví Char"/>
    <w:basedOn w:val="Standardnpsmoodstavce"/>
    <w:link w:val="Zhlav"/>
    <w:uiPriority w:val="99"/>
    <w:rsid w:val="00E441F1"/>
  </w:style>
  <w:style w:type="paragraph" w:styleId="Zpat">
    <w:name w:val="footer"/>
    <w:basedOn w:val="Normln"/>
    <w:link w:val="ZpatChar"/>
    <w:uiPriority w:val="99"/>
    <w:unhideWhenUsed/>
    <w:locked/>
    <w:rsid w:val="00E441F1"/>
    <w:pPr>
      <w:tabs>
        <w:tab w:val="center" w:pos="4536"/>
        <w:tab w:val="right" w:pos="9072"/>
      </w:tabs>
    </w:pPr>
  </w:style>
  <w:style w:type="character" w:customStyle="1" w:styleId="ZpatChar">
    <w:name w:val="Zápatí Char"/>
    <w:basedOn w:val="Standardnpsmoodstavce"/>
    <w:link w:val="Zpat"/>
    <w:uiPriority w:val="99"/>
    <w:rsid w:val="00E441F1"/>
  </w:style>
  <w:style w:type="table" w:styleId="Mkatabulky">
    <w:name w:val="Table Grid"/>
    <w:basedOn w:val="Normlntabulka"/>
    <w:uiPriority w:val="59"/>
    <w:locked/>
    <w:rsid w:val="0074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opis">
    <w:name w:val="Váš dopis...."/>
    <w:qFormat/>
    <w:locked/>
    <w:rsid w:val="006B51D3"/>
    <w:pPr>
      <w:framePr w:hSpace="142" w:wrap="around" w:vAnchor="page" w:hAnchor="page" w:x="2156" w:y="1997"/>
    </w:pPr>
    <w:rPr>
      <w:rFonts w:ascii="Times New Roman" w:hAnsi="Times New Roman"/>
      <w:color w:val="003375"/>
      <w:sz w:val="24"/>
    </w:rPr>
  </w:style>
  <w:style w:type="paragraph" w:customStyle="1" w:styleId="Adresa">
    <w:name w:val="Adresa"/>
    <w:qFormat/>
    <w:locked/>
    <w:rsid w:val="00EE5965"/>
    <w:pPr>
      <w:framePr w:hSpace="142" w:wrap="around" w:vAnchor="text" w:hAnchor="page" w:x="6663" w:y="-78"/>
      <w:spacing w:line="360" w:lineRule="auto"/>
    </w:pPr>
    <w:rPr>
      <w:rFonts w:ascii="Times New Roman" w:hAnsi="Times New Roman"/>
      <w:color w:val="003375"/>
      <w:sz w:val="24"/>
    </w:rPr>
  </w:style>
  <w:style w:type="paragraph" w:customStyle="1" w:styleId="NadpisKHS">
    <w:name w:val="Nadpis KHS"/>
    <w:basedOn w:val="Text"/>
    <w:next w:val="Text"/>
    <w:qFormat/>
    <w:locked/>
    <w:rsid w:val="00B42E05"/>
    <w:pPr>
      <w:framePr w:hSpace="142" w:wrap="around" w:vAnchor="page" w:hAnchor="margin" w:y="5353"/>
      <w:spacing w:after="240"/>
      <w:suppressOverlap/>
    </w:pPr>
    <w:rPr>
      <w:b/>
      <w:sz w:val="28"/>
    </w:rPr>
  </w:style>
  <w:style w:type="paragraph" w:customStyle="1" w:styleId="Text">
    <w:name w:val="Text"/>
    <w:qFormat/>
    <w:locked/>
    <w:rsid w:val="00B42E05"/>
    <w:rPr>
      <w:rFonts w:ascii="Times New Roman" w:hAnsi="Times New Roman"/>
      <w:color w:val="003375"/>
      <w:sz w:val="24"/>
    </w:rPr>
  </w:style>
  <w:style w:type="character" w:styleId="Zstupntext">
    <w:name w:val="Placeholder Text"/>
    <w:uiPriority w:val="99"/>
    <w:semiHidden/>
    <w:locked/>
    <w:rsid w:val="00B42E05"/>
    <w:rPr>
      <w:color w:val="808080"/>
    </w:rPr>
  </w:style>
  <w:style w:type="character" w:styleId="Hypertextovodkaz">
    <w:name w:val="Hyperlink"/>
    <w:uiPriority w:val="99"/>
    <w:locked/>
    <w:rsid w:val="00796E8E"/>
    <w:rPr>
      <w:color w:val="0000FF"/>
      <w:u w:val="single"/>
    </w:rPr>
  </w:style>
  <w:style w:type="paragraph" w:styleId="AdresaHTML">
    <w:name w:val="HTML Address"/>
    <w:basedOn w:val="Normln"/>
    <w:locked/>
    <w:rsid w:val="004609CF"/>
    <w:rPr>
      <w:rFonts w:eastAsia="Times New Roman"/>
      <w:i/>
      <w:iCs/>
      <w:szCs w:val="24"/>
    </w:rPr>
  </w:style>
  <w:style w:type="character" w:customStyle="1" w:styleId="Nadpis1Char">
    <w:name w:val="Nadpis 1 Char"/>
    <w:link w:val="Nadpis1"/>
    <w:uiPriority w:val="9"/>
    <w:rsid w:val="00BD6DA9"/>
    <w:rPr>
      <w:rFonts w:ascii="Cambria" w:eastAsia="Times New Roman" w:hAnsi="Cambria" w:cs="Times New Roman"/>
      <w:b/>
      <w:bCs/>
      <w:kern w:val="32"/>
      <w:sz w:val="32"/>
      <w:szCs w:val="32"/>
    </w:rPr>
  </w:style>
  <w:style w:type="character" w:customStyle="1" w:styleId="Nadpis2Char">
    <w:name w:val="Nadpis 2 Char"/>
    <w:link w:val="Nadpis2"/>
    <w:uiPriority w:val="9"/>
    <w:rsid w:val="00BD6DA9"/>
    <w:rPr>
      <w:rFonts w:ascii="Cambria" w:eastAsia="Times New Roman" w:hAnsi="Cambria" w:cs="Times New Roman"/>
      <w:b/>
      <w:bCs/>
      <w:i/>
      <w:iCs/>
      <w:sz w:val="28"/>
      <w:szCs w:val="28"/>
    </w:rPr>
  </w:style>
  <w:style w:type="paragraph" w:styleId="Zkladntext">
    <w:name w:val="Body Text"/>
    <w:basedOn w:val="Normln"/>
    <w:locked/>
    <w:rsid w:val="00086A8B"/>
    <w:pPr>
      <w:jc w:val="both"/>
    </w:pPr>
    <w:rPr>
      <w:rFonts w:eastAsia="Times New Roman"/>
    </w:rPr>
  </w:style>
  <w:style w:type="paragraph" w:styleId="Zkladntext3">
    <w:name w:val="Body Text 3"/>
    <w:basedOn w:val="Normln"/>
    <w:locked/>
    <w:rsid w:val="00086A8B"/>
    <w:pPr>
      <w:jc w:val="both"/>
    </w:pPr>
    <w:rPr>
      <w:rFonts w:eastAsia="Times New Roman"/>
    </w:rPr>
  </w:style>
  <w:style w:type="paragraph" w:customStyle="1" w:styleId="HSHMP">
    <w:name w:val="HSHMP"/>
    <w:basedOn w:val="Normln"/>
    <w:link w:val="HSHMPChar"/>
    <w:qFormat/>
    <w:rsid w:val="00116102"/>
    <w:pPr>
      <w:spacing w:before="120"/>
      <w:ind w:left="567" w:right="567"/>
    </w:pPr>
  </w:style>
  <w:style w:type="character" w:customStyle="1" w:styleId="HSHMPChar">
    <w:name w:val="HSHMP Char"/>
    <w:basedOn w:val="Standardnpsmoodstavce"/>
    <w:link w:val="HSHMP"/>
    <w:rsid w:val="00116102"/>
  </w:style>
  <w:style w:type="paragraph" w:styleId="Odstavecseseznamem">
    <w:name w:val="List Paragraph"/>
    <w:basedOn w:val="Normln"/>
    <w:uiPriority w:val="34"/>
    <w:qFormat/>
    <w:rsid w:val="001F11CA"/>
    <w:pPr>
      <w:ind w:left="720"/>
    </w:pPr>
    <w:rPr>
      <w:rFonts w:ascii="Calibri" w:eastAsiaTheme="minorHAnsi" w:hAnsi="Calibri"/>
      <w:sz w:val="22"/>
      <w:szCs w:val="22"/>
    </w:rPr>
  </w:style>
  <w:style w:type="character" w:styleId="Zdraznn">
    <w:name w:val="Emphasis"/>
    <w:basedOn w:val="Standardnpsmoodstavce"/>
    <w:uiPriority w:val="20"/>
    <w:qFormat/>
    <w:locked/>
    <w:rsid w:val="008011F3"/>
    <w:rPr>
      <w:i/>
      <w:iCs/>
    </w:rPr>
  </w:style>
  <w:style w:type="paragraph" w:styleId="Normlnweb">
    <w:name w:val="Normal (Web)"/>
    <w:basedOn w:val="Normln"/>
    <w:uiPriority w:val="99"/>
    <w:semiHidden/>
    <w:unhideWhenUsed/>
    <w:locked/>
    <w:rsid w:val="00FA53A7"/>
    <w:pPr>
      <w:spacing w:after="150"/>
    </w:pPr>
    <w:rPr>
      <w:rFonts w:ascii="Times New Roman" w:eastAsia="Times New Roman" w:hAnsi="Times New Roman"/>
      <w:sz w:val="24"/>
      <w:szCs w:val="24"/>
    </w:rPr>
  </w:style>
  <w:style w:type="paragraph" w:customStyle="1" w:styleId="Default">
    <w:name w:val="Default"/>
    <w:rsid w:val="002A0897"/>
    <w:pPr>
      <w:autoSpaceDE w:val="0"/>
      <w:autoSpaceDN w:val="0"/>
      <w:adjustRightInd w:val="0"/>
    </w:pPr>
    <w:rPr>
      <w:rFonts w:eastAsiaTheme="minorHAnsi" w:cs="Arial"/>
      <w:color w:val="000000"/>
      <w:sz w:val="24"/>
      <w:szCs w:val="24"/>
      <w:lang w:eastAsia="en-US"/>
    </w:rPr>
  </w:style>
  <w:style w:type="character" w:styleId="Siln">
    <w:name w:val="Strong"/>
    <w:basedOn w:val="Standardnpsmoodstavce"/>
    <w:uiPriority w:val="22"/>
    <w:qFormat/>
    <w:locked/>
    <w:rsid w:val="00706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830">
      <w:bodyDiv w:val="1"/>
      <w:marLeft w:val="0"/>
      <w:marRight w:val="0"/>
      <w:marTop w:val="0"/>
      <w:marBottom w:val="0"/>
      <w:divBdr>
        <w:top w:val="none" w:sz="0" w:space="0" w:color="auto"/>
        <w:left w:val="none" w:sz="0" w:space="0" w:color="auto"/>
        <w:bottom w:val="none" w:sz="0" w:space="0" w:color="auto"/>
        <w:right w:val="none" w:sz="0" w:space="0" w:color="auto"/>
      </w:divBdr>
    </w:div>
    <w:div w:id="102657163">
      <w:bodyDiv w:val="1"/>
      <w:marLeft w:val="0"/>
      <w:marRight w:val="0"/>
      <w:marTop w:val="0"/>
      <w:marBottom w:val="0"/>
      <w:divBdr>
        <w:top w:val="none" w:sz="0" w:space="0" w:color="auto"/>
        <w:left w:val="none" w:sz="0" w:space="0" w:color="auto"/>
        <w:bottom w:val="none" w:sz="0" w:space="0" w:color="auto"/>
        <w:right w:val="none" w:sz="0" w:space="0" w:color="auto"/>
      </w:divBdr>
      <w:divsChild>
        <w:div w:id="894000939">
          <w:marLeft w:val="0"/>
          <w:marRight w:val="0"/>
          <w:marTop w:val="0"/>
          <w:marBottom w:val="0"/>
          <w:divBdr>
            <w:top w:val="none" w:sz="0" w:space="0" w:color="auto"/>
            <w:left w:val="none" w:sz="0" w:space="0" w:color="auto"/>
            <w:bottom w:val="none" w:sz="0" w:space="0" w:color="auto"/>
            <w:right w:val="none" w:sz="0" w:space="0" w:color="auto"/>
          </w:divBdr>
          <w:divsChild>
            <w:div w:id="265163205">
              <w:marLeft w:val="0"/>
              <w:marRight w:val="0"/>
              <w:marTop w:val="0"/>
              <w:marBottom w:val="0"/>
              <w:divBdr>
                <w:top w:val="none" w:sz="0" w:space="0" w:color="auto"/>
                <w:left w:val="none" w:sz="0" w:space="0" w:color="auto"/>
                <w:bottom w:val="none" w:sz="0" w:space="0" w:color="auto"/>
                <w:right w:val="none" w:sz="0" w:space="0" w:color="auto"/>
              </w:divBdr>
              <w:divsChild>
                <w:div w:id="2103989925">
                  <w:marLeft w:val="0"/>
                  <w:marRight w:val="0"/>
                  <w:marTop w:val="0"/>
                  <w:marBottom w:val="0"/>
                  <w:divBdr>
                    <w:top w:val="none" w:sz="0" w:space="0" w:color="auto"/>
                    <w:left w:val="none" w:sz="0" w:space="0" w:color="auto"/>
                    <w:bottom w:val="none" w:sz="0" w:space="0" w:color="auto"/>
                    <w:right w:val="none" w:sz="0" w:space="0" w:color="auto"/>
                  </w:divBdr>
                  <w:divsChild>
                    <w:div w:id="1342275069">
                      <w:marLeft w:val="0"/>
                      <w:marRight w:val="0"/>
                      <w:marTop w:val="0"/>
                      <w:marBottom w:val="0"/>
                      <w:divBdr>
                        <w:top w:val="none" w:sz="0" w:space="0" w:color="auto"/>
                        <w:left w:val="none" w:sz="0" w:space="0" w:color="auto"/>
                        <w:bottom w:val="none" w:sz="0" w:space="0" w:color="auto"/>
                        <w:right w:val="none" w:sz="0" w:space="0" w:color="auto"/>
                      </w:divBdr>
                      <w:divsChild>
                        <w:div w:id="791830193">
                          <w:marLeft w:val="0"/>
                          <w:marRight w:val="0"/>
                          <w:marTop w:val="0"/>
                          <w:marBottom w:val="0"/>
                          <w:divBdr>
                            <w:top w:val="none" w:sz="0" w:space="0" w:color="auto"/>
                            <w:left w:val="none" w:sz="0" w:space="0" w:color="auto"/>
                            <w:bottom w:val="none" w:sz="0" w:space="0" w:color="auto"/>
                            <w:right w:val="none" w:sz="0" w:space="0" w:color="auto"/>
                          </w:divBdr>
                          <w:divsChild>
                            <w:div w:id="309869440">
                              <w:marLeft w:val="0"/>
                              <w:marRight w:val="0"/>
                              <w:marTop w:val="0"/>
                              <w:marBottom w:val="0"/>
                              <w:divBdr>
                                <w:top w:val="none" w:sz="0" w:space="0" w:color="auto"/>
                                <w:left w:val="none" w:sz="0" w:space="0" w:color="auto"/>
                                <w:bottom w:val="none" w:sz="0" w:space="0" w:color="auto"/>
                                <w:right w:val="none" w:sz="0" w:space="0" w:color="auto"/>
                              </w:divBdr>
                              <w:divsChild>
                                <w:div w:id="1128737612">
                                  <w:marLeft w:val="0"/>
                                  <w:marRight w:val="0"/>
                                  <w:marTop w:val="0"/>
                                  <w:marBottom w:val="0"/>
                                  <w:divBdr>
                                    <w:top w:val="none" w:sz="0" w:space="0" w:color="auto"/>
                                    <w:left w:val="none" w:sz="0" w:space="0" w:color="auto"/>
                                    <w:bottom w:val="none" w:sz="0" w:space="0" w:color="auto"/>
                                    <w:right w:val="none" w:sz="0" w:space="0" w:color="auto"/>
                                  </w:divBdr>
                                  <w:divsChild>
                                    <w:div w:id="918054040">
                                      <w:marLeft w:val="0"/>
                                      <w:marRight w:val="0"/>
                                      <w:marTop w:val="0"/>
                                      <w:marBottom w:val="0"/>
                                      <w:divBdr>
                                        <w:top w:val="none" w:sz="0" w:space="0" w:color="auto"/>
                                        <w:left w:val="none" w:sz="0" w:space="0" w:color="auto"/>
                                        <w:bottom w:val="none" w:sz="0" w:space="0" w:color="auto"/>
                                        <w:right w:val="none" w:sz="0" w:space="0" w:color="auto"/>
                                      </w:divBdr>
                                      <w:divsChild>
                                        <w:div w:id="3224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16440">
      <w:bodyDiv w:val="1"/>
      <w:marLeft w:val="0"/>
      <w:marRight w:val="0"/>
      <w:marTop w:val="0"/>
      <w:marBottom w:val="0"/>
      <w:divBdr>
        <w:top w:val="none" w:sz="0" w:space="0" w:color="auto"/>
        <w:left w:val="none" w:sz="0" w:space="0" w:color="auto"/>
        <w:bottom w:val="none" w:sz="0" w:space="0" w:color="auto"/>
        <w:right w:val="none" w:sz="0" w:space="0" w:color="auto"/>
      </w:divBdr>
      <w:divsChild>
        <w:div w:id="706569483">
          <w:marLeft w:val="0"/>
          <w:marRight w:val="0"/>
          <w:marTop w:val="0"/>
          <w:marBottom w:val="0"/>
          <w:divBdr>
            <w:top w:val="none" w:sz="0" w:space="0" w:color="auto"/>
            <w:left w:val="none" w:sz="0" w:space="0" w:color="auto"/>
            <w:bottom w:val="none" w:sz="0" w:space="0" w:color="auto"/>
            <w:right w:val="none" w:sz="0" w:space="0" w:color="auto"/>
          </w:divBdr>
          <w:divsChild>
            <w:div w:id="580793455">
              <w:marLeft w:val="0"/>
              <w:marRight w:val="0"/>
              <w:marTop w:val="0"/>
              <w:marBottom w:val="0"/>
              <w:divBdr>
                <w:top w:val="none" w:sz="0" w:space="0" w:color="auto"/>
                <w:left w:val="none" w:sz="0" w:space="0" w:color="auto"/>
                <w:bottom w:val="none" w:sz="0" w:space="0" w:color="auto"/>
                <w:right w:val="none" w:sz="0" w:space="0" w:color="auto"/>
              </w:divBdr>
              <w:divsChild>
                <w:div w:id="1717193781">
                  <w:marLeft w:val="0"/>
                  <w:marRight w:val="0"/>
                  <w:marTop w:val="0"/>
                  <w:marBottom w:val="0"/>
                  <w:divBdr>
                    <w:top w:val="none" w:sz="0" w:space="0" w:color="auto"/>
                    <w:left w:val="none" w:sz="0" w:space="0" w:color="auto"/>
                    <w:bottom w:val="none" w:sz="0" w:space="0" w:color="auto"/>
                    <w:right w:val="none" w:sz="0" w:space="0" w:color="auto"/>
                  </w:divBdr>
                  <w:divsChild>
                    <w:div w:id="1213349601">
                      <w:marLeft w:val="0"/>
                      <w:marRight w:val="0"/>
                      <w:marTop w:val="0"/>
                      <w:marBottom w:val="0"/>
                      <w:divBdr>
                        <w:top w:val="none" w:sz="0" w:space="0" w:color="auto"/>
                        <w:left w:val="none" w:sz="0" w:space="0" w:color="auto"/>
                        <w:bottom w:val="none" w:sz="0" w:space="0" w:color="auto"/>
                        <w:right w:val="none" w:sz="0" w:space="0" w:color="auto"/>
                      </w:divBdr>
                      <w:divsChild>
                        <w:div w:id="86270131">
                          <w:marLeft w:val="0"/>
                          <w:marRight w:val="0"/>
                          <w:marTop w:val="0"/>
                          <w:marBottom w:val="0"/>
                          <w:divBdr>
                            <w:top w:val="none" w:sz="0" w:space="0" w:color="auto"/>
                            <w:left w:val="none" w:sz="0" w:space="0" w:color="auto"/>
                            <w:bottom w:val="none" w:sz="0" w:space="0" w:color="auto"/>
                            <w:right w:val="none" w:sz="0" w:space="0" w:color="auto"/>
                          </w:divBdr>
                          <w:divsChild>
                            <w:div w:id="919633395">
                              <w:marLeft w:val="0"/>
                              <w:marRight w:val="0"/>
                              <w:marTop w:val="0"/>
                              <w:marBottom w:val="0"/>
                              <w:divBdr>
                                <w:top w:val="none" w:sz="0" w:space="0" w:color="auto"/>
                                <w:left w:val="none" w:sz="0" w:space="0" w:color="auto"/>
                                <w:bottom w:val="none" w:sz="0" w:space="0" w:color="auto"/>
                                <w:right w:val="none" w:sz="0" w:space="0" w:color="auto"/>
                              </w:divBdr>
                              <w:divsChild>
                                <w:div w:id="1787313885">
                                  <w:marLeft w:val="0"/>
                                  <w:marRight w:val="0"/>
                                  <w:marTop w:val="0"/>
                                  <w:marBottom w:val="0"/>
                                  <w:divBdr>
                                    <w:top w:val="none" w:sz="0" w:space="0" w:color="auto"/>
                                    <w:left w:val="none" w:sz="0" w:space="0" w:color="auto"/>
                                    <w:bottom w:val="none" w:sz="0" w:space="0" w:color="auto"/>
                                    <w:right w:val="none" w:sz="0" w:space="0" w:color="auto"/>
                                  </w:divBdr>
                                  <w:divsChild>
                                    <w:div w:id="1598515086">
                                      <w:marLeft w:val="0"/>
                                      <w:marRight w:val="0"/>
                                      <w:marTop w:val="0"/>
                                      <w:marBottom w:val="0"/>
                                      <w:divBdr>
                                        <w:top w:val="none" w:sz="0" w:space="0" w:color="auto"/>
                                        <w:left w:val="none" w:sz="0" w:space="0" w:color="auto"/>
                                        <w:bottom w:val="none" w:sz="0" w:space="0" w:color="auto"/>
                                        <w:right w:val="none" w:sz="0" w:space="0" w:color="auto"/>
                                      </w:divBdr>
                                      <w:divsChild>
                                        <w:div w:id="1954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0441">
      <w:bodyDiv w:val="1"/>
      <w:marLeft w:val="0"/>
      <w:marRight w:val="0"/>
      <w:marTop w:val="0"/>
      <w:marBottom w:val="0"/>
      <w:divBdr>
        <w:top w:val="none" w:sz="0" w:space="0" w:color="auto"/>
        <w:left w:val="none" w:sz="0" w:space="0" w:color="auto"/>
        <w:bottom w:val="none" w:sz="0" w:space="0" w:color="auto"/>
        <w:right w:val="none" w:sz="0" w:space="0" w:color="auto"/>
      </w:divBdr>
      <w:divsChild>
        <w:div w:id="380177132">
          <w:marLeft w:val="0"/>
          <w:marRight w:val="0"/>
          <w:marTop w:val="0"/>
          <w:marBottom w:val="0"/>
          <w:divBdr>
            <w:top w:val="none" w:sz="0" w:space="0" w:color="auto"/>
            <w:left w:val="none" w:sz="0" w:space="0" w:color="auto"/>
            <w:bottom w:val="none" w:sz="0" w:space="0" w:color="auto"/>
            <w:right w:val="none" w:sz="0" w:space="0" w:color="auto"/>
          </w:divBdr>
          <w:divsChild>
            <w:div w:id="259680854">
              <w:marLeft w:val="0"/>
              <w:marRight w:val="0"/>
              <w:marTop w:val="0"/>
              <w:marBottom w:val="0"/>
              <w:divBdr>
                <w:top w:val="none" w:sz="0" w:space="0" w:color="auto"/>
                <w:left w:val="none" w:sz="0" w:space="0" w:color="auto"/>
                <w:bottom w:val="none" w:sz="0" w:space="0" w:color="auto"/>
                <w:right w:val="none" w:sz="0" w:space="0" w:color="auto"/>
              </w:divBdr>
              <w:divsChild>
                <w:div w:id="1300266480">
                  <w:marLeft w:val="0"/>
                  <w:marRight w:val="0"/>
                  <w:marTop w:val="0"/>
                  <w:marBottom w:val="0"/>
                  <w:divBdr>
                    <w:top w:val="none" w:sz="0" w:space="0" w:color="auto"/>
                    <w:left w:val="none" w:sz="0" w:space="0" w:color="auto"/>
                    <w:bottom w:val="none" w:sz="0" w:space="0" w:color="auto"/>
                    <w:right w:val="none" w:sz="0" w:space="0" w:color="auto"/>
                  </w:divBdr>
                  <w:divsChild>
                    <w:div w:id="375930142">
                      <w:marLeft w:val="0"/>
                      <w:marRight w:val="0"/>
                      <w:marTop w:val="0"/>
                      <w:marBottom w:val="0"/>
                      <w:divBdr>
                        <w:top w:val="none" w:sz="0" w:space="0" w:color="auto"/>
                        <w:left w:val="none" w:sz="0" w:space="0" w:color="auto"/>
                        <w:bottom w:val="none" w:sz="0" w:space="0" w:color="auto"/>
                        <w:right w:val="none" w:sz="0" w:space="0" w:color="auto"/>
                      </w:divBdr>
                      <w:divsChild>
                        <w:div w:id="1127430205">
                          <w:marLeft w:val="0"/>
                          <w:marRight w:val="0"/>
                          <w:marTop w:val="0"/>
                          <w:marBottom w:val="0"/>
                          <w:divBdr>
                            <w:top w:val="none" w:sz="0" w:space="0" w:color="auto"/>
                            <w:left w:val="none" w:sz="0" w:space="0" w:color="auto"/>
                            <w:bottom w:val="none" w:sz="0" w:space="0" w:color="auto"/>
                            <w:right w:val="none" w:sz="0" w:space="0" w:color="auto"/>
                          </w:divBdr>
                          <w:divsChild>
                            <w:div w:id="931931237">
                              <w:marLeft w:val="0"/>
                              <w:marRight w:val="0"/>
                              <w:marTop w:val="0"/>
                              <w:marBottom w:val="0"/>
                              <w:divBdr>
                                <w:top w:val="none" w:sz="0" w:space="0" w:color="auto"/>
                                <w:left w:val="none" w:sz="0" w:space="0" w:color="auto"/>
                                <w:bottom w:val="none" w:sz="0" w:space="0" w:color="auto"/>
                                <w:right w:val="none" w:sz="0" w:space="0" w:color="auto"/>
                              </w:divBdr>
                              <w:divsChild>
                                <w:div w:id="966204793">
                                  <w:marLeft w:val="0"/>
                                  <w:marRight w:val="0"/>
                                  <w:marTop w:val="0"/>
                                  <w:marBottom w:val="0"/>
                                  <w:divBdr>
                                    <w:top w:val="none" w:sz="0" w:space="0" w:color="auto"/>
                                    <w:left w:val="none" w:sz="0" w:space="0" w:color="auto"/>
                                    <w:bottom w:val="none" w:sz="0" w:space="0" w:color="auto"/>
                                    <w:right w:val="none" w:sz="0" w:space="0" w:color="auto"/>
                                  </w:divBdr>
                                  <w:divsChild>
                                    <w:div w:id="435055188">
                                      <w:marLeft w:val="0"/>
                                      <w:marRight w:val="0"/>
                                      <w:marTop w:val="0"/>
                                      <w:marBottom w:val="0"/>
                                      <w:divBdr>
                                        <w:top w:val="none" w:sz="0" w:space="0" w:color="auto"/>
                                        <w:left w:val="none" w:sz="0" w:space="0" w:color="auto"/>
                                        <w:bottom w:val="none" w:sz="0" w:space="0" w:color="auto"/>
                                        <w:right w:val="none" w:sz="0" w:space="0" w:color="auto"/>
                                      </w:divBdr>
                                      <w:divsChild>
                                        <w:div w:id="18744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809951">
      <w:bodyDiv w:val="1"/>
      <w:marLeft w:val="0"/>
      <w:marRight w:val="0"/>
      <w:marTop w:val="0"/>
      <w:marBottom w:val="0"/>
      <w:divBdr>
        <w:top w:val="none" w:sz="0" w:space="0" w:color="auto"/>
        <w:left w:val="none" w:sz="0" w:space="0" w:color="auto"/>
        <w:bottom w:val="none" w:sz="0" w:space="0" w:color="auto"/>
        <w:right w:val="none" w:sz="0" w:space="0" w:color="auto"/>
      </w:divBdr>
    </w:div>
    <w:div w:id="328211934">
      <w:bodyDiv w:val="1"/>
      <w:marLeft w:val="0"/>
      <w:marRight w:val="0"/>
      <w:marTop w:val="0"/>
      <w:marBottom w:val="0"/>
      <w:divBdr>
        <w:top w:val="none" w:sz="0" w:space="0" w:color="auto"/>
        <w:left w:val="none" w:sz="0" w:space="0" w:color="auto"/>
        <w:bottom w:val="none" w:sz="0" w:space="0" w:color="auto"/>
        <w:right w:val="none" w:sz="0" w:space="0" w:color="auto"/>
      </w:divBdr>
    </w:div>
    <w:div w:id="353464712">
      <w:bodyDiv w:val="1"/>
      <w:marLeft w:val="0"/>
      <w:marRight w:val="0"/>
      <w:marTop w:val="0"/>
      <w:marBottom w:val="0"/>
      <w:divBdr>
        <w:top w:val="none" w:sz="0" w:space="0" w:color="auto"/>
        <w:left w:val="none" w:sz="0" w:space="0" w:color="auto"/>
        <w:bottom w:val="none" w:sz="0" w:space="0" w:color="auto"/>
        <w:right w:val="none" w:sz="0" w:space="0" w:color="auto"/>
      </w:divBdr>
    </w:div>
    <w:div w:id="440036083">
      <w:bodyDiv w:val="1"/>
      <w:marLeft w:val="0"/>
      <w:marRight w:val="0"/>
      <w:marTop w:val="0"/>
      <w:marBottom w:val="0"/>
      <w:divBdr>
        <w:top w:val="none" w:sz="0" w:space="0" w:color="auto"/>
        <w:left w:val="none" w:sz="0" w:space="0" w:color="auto"/>
        <w:bottom w:val="none" w:sz="0" w:space="0" w:color="auto"/>
        <w:right w:val="none" w:sz="0" w:space="0" w:color="auto"/>
      </w:divBdr>
    </w:div>
    <w:div w:id="571937720">
      <w:bodyDiv w:val="1"/>
      <w:marLeft w:val="0"/>
      <w:marRight w:val="0"/>
      <w:marTop w:val="0"/>
      <w:marBottom w:val="0"/>
      <w:divBdr>
        <w:top w:val="none" w:sz="0" w:space="0" w:color="auto"/>
        <w:left w:val="none" w:sz="0" w:space="0" w:color="auto"/>
        <w:bottom w:val="none" w:sz="0" w:space="0" w:color="auto"/>
        <w:right w:val="none" w:sz="0" w:space="0" w:color="auto"/>
      </w:divBdr>
    </w:div>
    <w:div w:id="574703376">
      <w:bodyDiv w:val="1"/>
      <w:marLeft w:val="0"/>
      <w:marRight w:val="0"/>
      <w:marTop w:val="0"/>
      <w:marBottom w:val="0"/>
      <w:divBdr>
        <w:top w:val="none" w:sz="0" w:space="0" w:color="auto"/>
        <w:left w:val="none" w:sz="0" w:space="0" w:color="auto"/>
        <w:bottom w:val="none" w:sz="0" w:space="0" w:color="auto"/>
        <w:right w:val="none" w:sz="0" w:space="0" w:color="auto"/>
      </w:divBdr>
    </w:div>
    <w:div w:id="612058217">
      <w:bodyDiv w:val="1"/>
      <w:marLeft w:val="0"/>
      <w:marRight w:val="0"/>
      <w:marTop w:val="0"/>
      <w:marBottom w:val="0"/>
      <w:divBdr>
        <w:top w:val="none" w:sz="0" w:space="0" w:color="auto"/>
        <w:left w:val="none" w:sz="0" w:space="0" w:color="auto"/>
        <w:bottom w:val="none" w:sz="0" w:space="0" w:color="auto"/>
        <w:right w:val="none" w:sz="0" w:space="0" w:color="auto"/>
      </w:divBdr>
    </w:div>
    <w:div w:id="634718618">
      <w:bodyDiv w:val="1"/>
      <w:marLeft w:val="0"/>
      <w:marRight w:val="0"/>
      <w:marTop w:val="0"/>
      <w:marBottom w:val="0"/>
      <w:divBdr>
        <w:top w:val="none" w:sz="0" w:space="0" w:color="auto"/>
        <w:left w:val="none" w:sz="0" w:space="0" w:color="auto"/>
        <w:bottom w:val="none" w:sz="0" w:space="0" w:color="auto"/>
        <w:right w:val="none" w:sz="0" w:space="0" w:color="auto"/>
      </w:divBdr>
      <w:divsChild>
        <w:div w:id="1855532700">
          <w:marLeft w:val="0"/>
          <w:marRight w:val="0"/>
          <w:marTop w:val="0"/>
          <w:marBottom w:val="0"/>
          <w:divBdr>
            <w:top w:val="none" w:sz="0" w:space="0" w:color="auto"/>
            <w:left w:val="none" w:sz="0" w:space="0" w:color="auto"/>
            <w:bottom w:val="none" w:sz="0" w:space="0" w:color="auto"/>
            <w:right w:val="none" w:sz="0" w:space="0" w:color="auto"/>
          </w:divBdr>
          <w:divsChild>
            <w:div w:id="1974825675">
              <w:marLeft w:val="0"/>
              <w:marRight w:val="0"/>
              <w:marTop w:val="0"/>
              <w:marBottom w:val="0"/>
              <w:divBdr>
                <w:top w:val="none" w:sz="0" w:space="0" w:color="auto"/>
                <w:left w:val="none" w:sz="0" w:space="0" w:color="auto"/>
                <w:bottom w:val="none" w:sz="0" w:space="0" w:color="auto"/>
                <w:right w:val="none" w:sz="0" w:space="0" w:color="auto"/>
              </w:divBdr>
              <w:divsChild>
                <w:div w:id="1271358567">
                  <w:marLeft w:val="0"/>
                  <w:marRight w:val="0"/>
                  <w:marTop w:val="0"/>
                  <w:marBottom w:val="0"/>
                  <w:divBdr>
                    <w:top w:val="none" w:sz="0" w:space="0" w:color="auto"/>
                    <w:left w:val="none" w:sz="0" w:space="0" w:color="auto"/>
                    <w:bottom w:val="none" w:sz="0" w:space="0" w:color="auto"/>
                    <w:right w:val="none" w:sz="0" w:space="0" w:color="auto"/>
                  </w:divBdr>
                  <w:divsChild>
                    <w:div w:id="1647126129">
                      <w:marLeft w:val="0"/>
                      <w:marRight w:val="0"/>
                      <w:marTop w:val="0"/>
                      <w:marBottom w:val="0"/>
                      <w:divBdr>
                        <w:top w:val="none" w:sz="0" w:space="0" w:color="auto"/>
                        <w:left w:val="none" w:sz="0" w:space="0" w:color="auto"/>
                        <w:bottom w:val="none" w:sz="0" w:space="0" w:color="auto"/>
                        <w:right w:val="none" w:sz="0" w:space="0" w:color="auto"/>
                      </w:divBdr>
                      <w:divsChild>
                        <w:div w:id="221714303">
                          <w:marLeft w:val="0"/>
                          <w:marRight w:val="0"/>
                          <w:marTop w:val="0"/>
                          <w:marBottom w:val="0"/>
                          <w:divBdr>
                            <w:top w:val="none" w:sz="0" w:space="0" w:color="auto"/>
                            <w:left w:val="none" w:sz="0" w:space="0" w:color="auto"/>
                            <w:bottom w:val="none" w:sz="0" w:space="0" w:color="auto"/>
                            <w:right w:val="none" w:sz="0" w:space="0" w:color="auto"/>
                          </w:divBdr>
                          <w:divsChild>
                            <w:div w:id="1983925754">
                              <w:marLeft w:val="0"/>
                              <w:marRight w:val="0"/>
                              <w:marTop w:val="0"/>
                              <w:marBottom w:val="0"/>
                              <w:divBdr>
                                <w:top w:val="none" w:sz="0" w:space="0" w:color="auto"/>
                                <w:left w:val="none" w:sz="0" w:space="0" w:color="auto"/>
                                <w:bottom w:val="none" w:sz="0" w:space="0" w:color="auto"/>
                                <w:right w:val="none" w:sz="0" w:space="0" w:color="auto"/>
                              </w:divBdr>
                              <w:divsChild>
                                <w:div w:id="1399015312">
                                  <w:marLeft w:val="0"/>
                                  <w:marRight w:val="0"/>
                                  <w:marTop w:val="0"/>
                                  <w:marBottom w:val="0"/>
                                  <w:divBdr>
                                    <w:top w:val="none" w:sz="0" w:space="0" w:color="auto"/>
                                    <w:left w:val="none" w:sz="0" w:space="0" w:color="auto"/>
                                    <w:bottom w:val="none" w:sz="0" w:space="0" w:color="auto"/>
                                    <w:right w:val="none" w:sz="0" w:space="0" w:color="auto"/>
                                  </w:divBdr>
                                  <w:divsChild>
                                    <w:div w:id="1491018563">
                                      <w:marLeft w:val="0"/>
                                      <w:marRight w:val="0"/>
                                      <w:marTop w:val="0"/>
                                      <w:marBottom w:val="0"/>
                                      <w:divBdr>
                                        <w:top w:val="none" w:sz="0" w:space="0" w:color="auto"/>
                                        <w:left w:val="none" w:sz="0" w:space="0" w:color="auto"/>
                                        <w:bottom w:val="none" w:sz="0" w:space="0" w:color="auto"/>
                                        <w:right w:val="none" w:sz="0" w:space="0" w:color="auto"/>
                                      </w:divBdr>
                                      <w:divsChild>
                                        <w:div w:id="4743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597322">
      <w:bodyDiv w:val="1"/>
      <w:marLeft w:val="0"/>
      <w:marRight w:val="0"/>
      <w:marTop w:val="0"/>
      <w:marBottom w:val="0"/>
      <w:divBdr>
        <w:top w:val="none" w:sz="0" w:space="0" w:color="auto"/>
        <w:left w:val="none" w:sz="0" w:space="0" w:color="auto"/>
        <w:bottom w:val="none" w:sz="0" w:space="0" w:color="auto"/>
        <w:right w:val="none" w:sz="0" w:space="0" w:color="auto"/>
      </w:divBdr>
    </w:div>
    <w:div w:id="1134375601">
      <w:bodyDiv w:val="1"/>
      <w:marLeft w:val="0"/>
      <w:marRight w:val="0"/>
      <w:marTop w:val="0"/>
      <w:marBottom w:val="0"/>
      <w:divBdr>
        <w:top w:val="none" w:sz="0" w:space="0" w:color="auto"/>
        <w:left w:val="none" w:sz="0" w:space="0" w:color="auto"/>
        <w:bottom w:val="none" w:sz="0" w:space="0" w:color="auto"/>
        <w:right w:val="none" w:sz="0" w:space="0" w:color="auto"/>
      </w:divBdr>
    </w:div>
    <w:div w:id="1171870851">
      <w:bodyDiv w:val="1"/>
      <w:marLeft w:val="0"/>
      <w:marRight w:val="0"/>
      <w:marTop w:val="0"/>
      <w:marBottom w:val="0"/>
      <w:divBdr>
        <w:top w:val="none" w:sz="0" w:space="0" w:color="auto"/>
        <w:left w:val="none" w:sz="0" w:space="0" w:color="auto"/>
        <w:bottom w:val="none" w:sz="0" w:space="0" w:color="auto"/>
        <w:right w:val="none" w:sz="0" w:space="0" w:color="auto"/>
      </w:divBdr>
    </w:div>
    <w:div w:id="1185442336">
      <w:bodyDiv w:val="1"/>
      <w:marLeft w:val="0"/>
      <w:marRight w:val="0"/>
      <w:marTop w:val="0"/>
      <w:marBottom w:val="0"/>
      <w:divBdr>
        <w:top w:val="none" w:sz="0" w:space="0" w:color="auto"/>
        <w:left w:val="none" w:sz="0" w:space="0" w:color="auto"/>
        <w:bottom w:val="none" w:sz="0" w:space="0" w:color="auto"/>
        <w:right w:val="none" w:sz="0" w:space="0" w:color="auto"/>
      </w:divBdr>
      <w:divsChild>
        <w:div w:id="1488474920">
          <w:marLeft w:val="0"/>
          <w:marRight w:val="0"/>
          <w:marTop w:val="0"/>
          <w:marBottom w:val="0"/>
          <w:divBdr>
            <w:top w:val="none" w:sz="0" w:space="0" w:color="auto"/>
            <w:left w:val="none" w:sz="0" w:space="0" w:color="auto"/>
            <w:bottom w:val="none" w:sz="0" w:space="0" w:color="auto"/>
            <w:right w:val="none" w:sz="0" w:space="0" w:color="auto"/>
          </w:divBdr>
          <w:divsChild>
            <w:div w:id="1433555245">
              <w:marLeft w:val="0"/>
              <w:marRight w:val="0"/>
              <w:marTop w:val="0"/>
              <w:marBottom w:val="0"/>
              <w:divBdr>
                <w:top w:val="none" w:sz="0" w:space="0" w:color="auto"/>
                <w:left w:val="none" w:sz="0" w:space="0" w:color="auto"/>
                <w:bottom w:val="none" w:sz="0" w:space="0" w:color="auto"/>
                <w:right w:val="none" w:sz="0" w:space="0" w:color="auto"/>
              </w:divBdr>
              <w:divsChild>
                <w:div w:id="268780444">
                  <w:marLeft w:val="0"/>
                  <w:marRight w:val="0"/>
                  <w:marTop w:val="0"/>
                  <w:marBottom w:val="0"/>
                  <w:divBdr>
                    <w:top w:val="none" w:sz="0" w:space="0" w:color="auto"/>
                    <w:left w:val="none" w:sz="0" w:space="0" w:color="auto"/>
                    <w:bottom w:val="none" w:sz="0" w:space="0" w:color="auto"/>
                    <w:right w:val="none" w:sz="0" w:space="0" w:color="auto"/>
                  </w:divBdr>
                  <w:divsChild>
                    <w:div w:id="1959532659">
                      <w:marLeft w:val="0"/>
                      <w:marRight w:val="0"/>
                      <w:marTop w:val="0"/>
                      <w:marBottom w:val="0"/>
                      <w:divBdr>
                        <w:top w:val="none" w:sz="0" w:space="0" w:color="auto"/>
                        <w:left w:val="none" w:sz="0" w:space="0" w:color="auto"/>
                        <w:bottom w:val="none" w:sz="0" w:space="0" w:color="auto"/>
                        <w:right w:val="none" w:sz="0" w:space="0" w:color="auto"/>
                      </w:divBdr>
                      <w:divsChild>
                        <w:div w:id="1182932433">
                          <w:marLeft w:val="0"/>
                          <w:marRight w:val="0"/>
                          <w:marTop w:val="0"/>
                          <w:marBottom w:val="0"/>
                          <w:divBdr>
                            <w:top w:val="none" w:sz="0" w:space="0" w:color="auto"/>
                            <w:left w:val="none" w:sz="0" w:space="0" w:color="auto"/>
                            <w:bottom w:val="none" w:sz="0" w:space="0" w:color="auto"/>
                            <w:right w:val="none" w:sz="0" w:space="0" w:color="auto"/>
                          </w:divBdr>
                          <w:divsChild>
                            <w:div w:id="941692995">
                              <w:marLeft w:val="0"/>
                              <w:marRight w:val="0"/>
                              <w:marTop w:val="0"/>
                              <w:marBottom w:val="0"/>
                              <w:divBdr>
                                <w:top w:val="none" w:sz="0" w:space="0" w:color="auto"/>
                                <w:left w:val="none" w:sz="0" w:space="0" w:color="auto"/>
                                <w:bottom w:val="none" w:sz="0" w:space="0" w:color="auto"/>
                                <w:right w:val="none" w:sz="0" w:space="0" w:color="auto"/>
                              </w:divBdr>
                              <w:divsChild>
                                <w:div w:id="1018851908">
                                  <w:marLeft w:val="0"/>
                                  <w:marRight w:val="0"/>
                                  <w:marTop w:val="0"/>
                                  <w:marBottom w:val="0"/>
                                  <w:divBdr>
                                    <w:top w:val="none" w:sz="0" w:space="0" w:color="auto"/>
                                    <w:left w:val="none" w:sz="0" w:space="0" w:color="auto"/>
                                    <w:bottom w:val="none" w:sz="0" w:space="0" w:color="auto"/>
                                    <w:right w:val="none" w:sz="0" w:space="0" w:color="auto"/>
                                  </w:divBdr>
                                  <w:divsChild>
                                    <w:div w:id="1994218597">
                                      <w:marLeft w:val="0"/>
                                      <w:marRight w:val="0"/>
                                      <w:marTop w:val="0"/>
                                      <w:marBottom w:val="0"/>
                                      <w:divBdr>
                                        <w:top w:val="none" w:sz="0" w:space="0" w:color="auto"/>
                                        <w:left w:val="none" w:sz="0" w:space="0" w:color="auto"/>
                                        <w:bottom w:val="none" w:sz="0" w:space="0" w:color="auto"/>
                                        <w:right w:val="none" w:sz="0" w:space="0" w:color="auto"/>
                                      </w:divBdr>
                                      <w:divsChild>
                                        <w:div w:id="1406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423281">
      <w:bodyDiv w:val="1"/>
      <w:marLeft w:val="0"/>
      <w:marRight w:val="0"/>
      <w:marTop w:val="0"/>
      <w:marBottom w:val="0"/>
      <w:divBdr>
        <w:top w:val="none" w:sz="0" w:space="0" w:color="auto"/>
        <w:left w:val="none" w:sz="0" w:space="0" w:color="auto"/>
        <w:bottom w:val="none" w:sz="0" w:space="0" w:color="auto"/>
        <w:right w:val="none" w:sz="0" w:space="0" w:color="auto"/>
      </w:divBdr>
    </w:div>
    <w:div w:id="1969312698">
      <w:bodyDiv w:val="1"/>
      <w:marLeft w:val="0"/>
      <w:marRight w:val="0"/>
      <w:marTop w:val="0"/>
      <w:marBottom w:val="0"/>
      <w:divBdr>
        <w:top w:val="none" w:sz="0" w:space="0" w:color="auto"/>
        <w:left w:val="none" w:sz="0" w:space="0" w:color="auto"/>
        <w:bottom w:val="none" w:sz="0" w:space="0" w:color="auto"/>
        <w:right w:val="none" w:sz="0" w:space="0" w:color="auto"/>
      </w:divBdr>
      <w:divsChild>
        <w:div w:id="1996372962">
          <w:marLeft w:val="0"/>
          <w:marRight w:val="0"/>
          <w:marTop w:val="0"/>
          <w:marBottom w:val="0"/>
          <w:divBdr>
            <w:top w:val="none" w:sz="0" w:space="0" w:color="auto"/>
            <w:left w:val="none" w:sz="0" w:space="0" w:color="auto"/>
            <w:bottom w:val="none" w:sz="0" w:space="0" w:color="auto"/>
            <w:right w:val="none" w:sz="0" w:space="0" w:color="auto"/>
          </w:divBdr>
          <w:divsChild>
            <w:div w:id="1303924541">
              <w:marLeft w:val="0"/>
              <w:marRight w:val="0"/>
              <w:marTop w:val="0"/>
              <w:marBottom w:val="150"/>
              <w:divBdr>
                <w:top w:val="none" w:sz="0" w:space="0" w:color="auto"/>
                <w:left w:val="none" w:sz="0" w:space="0" w:color="auto"/>
                <w:bottom w:val="none" w:sz="0" w:space="0" w:color="auto"/>
                <w:right w:val="none" w:sz="0" w:space="0" w:color="auto"/>
              </w:divBdr>
              <w:divsChild>
                <w:div w:id="1511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4856">
      <w:bodyDiv w:val="1"/>
      <w:marLeft w:val="0"/>
      <w:marRight w:val="0"/>
      <w:marTop w:val="0"/>
      <w:marBottom w:val="0"/>
      <w:divBdr>
        <w:top w:val="none" w:sz="0" w:space="0" w:color="auto"/>
        <w:left w:val="none" w:sz="0" w:space="0" w:color="auto"/>
        <w:bottom w:val="none" w:sz="0" w:space="0" w:color="auto"/>
        <w:right w:val="none" w:sz="0" w:space="0" w:color="auto"/>
      </w:divBdr>
    </w:div>
    <w:div w:id="2071995578">
      <w:bodyDiv w:val="1"/>
      <w:marLeft w:val="0"/>
      <w:marRight w:val="0"/>
      <w:marTop w:val="0"/>
      <w:marBottom w:val="0"/>
      <w:divBdr>
        <w:top w:val="none" w:sz="0" w:space="0" w:color="auto"/>
        <w:left w:val="none" w:sz="0" w:space="0" w:color="auto"/>
        <w:bottom w:val="none" w:sz="0" w:space="0" w:color="auto"/>
        <w:right w:val="none" w:sz="0" w:space="0" w:color="auto"/>
      </w:divBdr>
    </w:div>
    <w:div w:id="21336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mertova\Desktop\DOPIS%20_%20&#353;ablona_.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_ šablona_.dotx</Template>
  <TotalTime>23</TotalTime>
  <Pages>3</Pages>
  <Words>1283</Words>
  <Characters>7314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Hlavičkový papír KHSSTC</vt:lpstr>
    </vt:vector>
  </TitlesOfParts>
  <Company>Krajská hygienická stanice Středočeského kraje se sídlem v Praze</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KHSSTC</dc:title>
  <dc:creator>Dana Mertová</dc:creator>
  <cp:lastModifiedBy>Jan Jarolímek</cp:lastModifiedBy>
  <cp:revision>4</cp:revision>
  <cp:lastPrinted>2018-01-29T09:36:00Z</cp:lastPrinted>
  <dcterms:created xsi:type="dcterms:W3CDTF">2018-02-28T08:52:00Z</dcterms:created>
  <dcterms:modified xsi:type="dcterms:W3CDTF">2018-02-28T12:43:00Z</dcterms:modified>
</cp:coreProperties>
</file>